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0BA42" w14:textId="4E1F932D" w:rsidR="00D13239" w:rsidRDefault="00D13239" w:rsidP="00D13239">
      <w:pPr>
        <w:pStyle w:val="CRCoverPage"/>
        <w:tabs>
          <w:tab w:val="right" w:pos="9639"/>
        </w:tabs>
        <w:spacing w:after="0"/>
        <w:rPr>
          <w:b/>
          <w:i/>
          <w:noProof/>
          <w:sz w:val="28"/>
        </w:rPr>
      </w:pPr>
      <w:r>
        <w:rPr>
          <w:b/>
          <w:noProof/>
          <w:sz w:val="24"/>
        </w:rPr>
        <w:t>3GPP TSG-</w:t>
      </w:r>
      <w:r w:rsidR="00FA2ED5">
        <w:fldChar w:fldCharType="begin"/>
      </w:r>
      <w:r w:rsidR="00FA2ED5">
        <w:instrText xml:space="preserve"> DOCPROPERTY  TSG/WGRef  \* MERGEFORMAT </w:instrText>
      </w:r>
      <w:r w:rsidR="00FA2ED5">
        <w:fldChar w:fldCharType="separate"/>
      </w:r>
      <w:r>
        <w:rPr>
          <w:b/>
          <w:noProof/>
          <w:sz w:val="24"/>
        </w:rPr>
        <w:t>RAN4</w:t>
      </w:r>
      <w:r w:rsidR="00FA2ED5">
        <w:rPr>
          <w:b/>
          <w:noProof/>
          <w:sz w:val="24"/>
        </w:rPr>
        <w:fldChar w:fldCharType="end"/>
      </w:r>
      <w:r>
        <w:rPr>
          <w:b/>
          <w:noProof/>
          <w:sz w:val="24"/>
        </w:rPr>
        <w:t xml:space="preserve"> Meeting #</w:t>
      </w:r>
      <w:r w:rsidR="00FA2ED5">
        <w:fldChar w:fldCharType="begin"/>
      </w:r>
      <w:r w:rsidR="00FA2ED5">
        <w:instrText xml:space="preserve"> DOCPROPERTY  MtgSeq  \* MERGEFORMAT </w:instrText>
      </w:r>
      <w:r w:rsidR="00FA2ED5">
        <w:fldChar w:fldCharType="separate"/>
      </w:r>
      <w:r w:rsidRPr="00EB09B7">
        <w:rPr>
          <w:b/>
          <w:noProof/>
          <w:sz w:val="24"/>
        </w:rPr>
        <w:t>9</w:t>
      </w:r>
      <w:r w:rsidR="00FA2ED5">
        <w:rPr>
          <w:b/>
          <w:noProof/>
          <w:sz w:val="24"/>
        </w:rPr>
        <w:fldChar w:fldCharType="end"/>
      </w:r>
      <w:r>
        <w:rPr>
          <w:b/>
          <w:noProof/>
          <w:sz w:val="24"/>
        </w:rPr>
        <w:t>8</w:t>
      </w:r>
      <w:r w:rsidR="00FA2ED5">
        <w:fldChar w:fldCharType="begin"/>
      </w:r>
      <w:r w:rsidR="00FA2ED5">
        <w:instrText xml:space="preserve"> DOCPROPERTY  MtgTitle  \* MERGEFORMAT </w:instrText>
      </w:r>
      <w:r w:rsidR="00FA2ED5">
        <w:fldChar w:fldCharType="separate"/>
      </w:r>
      <w:r>
        <w:rPr>
          <w:b/>
          <w:noProof/>
          <w:sz w:val="24"/>
        </w:rPr>
        <w:t>-e</w:t>
      </w:r>
      <w:r w:rsidR="00FA2ED5">
        <w:rPr>
          <w:b/>
          <w:noProof/>
          <w:sz w:val="24"/>
        </w:rPr>
        <w:fldChar w:fldCharType="end"/>
      </w:r>
      <w:r>
        <w:rPr>
          <w:b/>
          <w:i/>
          <w:noProof/>
          <w:sz w:val="28"/>
        </w:rPr>
        <w:tab/>
      </w:r>
      <w:r w:rsidR="006D5C01" w:rsidRPr="006D5C01">
        <w:rPr>
          <w:b/>
          <w:noProof/>
          <w:sz w:val="24"/>
        </w:rPr>
        <w:t>R4-2101014</w:t>
      </w:r>
    </w:p>
    <w:p w14:paraId="78265775" w14:textId="77777777" w:rsidR="00D13239" w:rsidRDefault="00FA2ED5" w:rsidP="00D13239">
      <w:pPr>
        <w:pStyle w:val="CRCoverPage"/>
        <w:outlineLvl w:val="0"/>
        <w:rPr>
          <w:b/>
          <w:noProof/>
          <w:sz w:val="24"/>
        </w:rPr>
      </w:pPr>
      <w:r>
        <w:fldChar w:fldCharType="begin"/>
      </w:r>
      <w:r>
        <w:instrText xml:space="preserve"> DOCPROPERTY  Location  \* MERGEFORMAT </w:instrText>
      </w:r>
      <w:r>
        <w:fldChar w:fldCharType="separate"/>
      </w:r>
      <w:r w:rsidR="00D13239" w:rsidRPr="00BA51D9">
        <w:rPr>
          <w:b/>
          <w:noProof/>
          <w:sz w:val="24"/>
        </w:rPr>
        <w:t>Online</w:t>
      </w:r>
      <w:r>
        <w:rPr>
          <w:b/>
          <w:noProof/>
          <w:sz w:val="24"/>
        </w:rPr>
        <w:fldChar w:fldCharType="end"/>
      </w:r>
      <w:r w:rsidR="00D13239">
        <w:rPr>
          <w:b/>
          <w:noProof/>
          <w:sz w:val="24"/>
        </w:rPr>
        <w:t xml:space="preserve">, </w:t>
      </w:r>
      <w:r w:rsidR="00D13239" w:rsidRPr="00D52283">
        <w:rPr>
          <w:b/>
          <w:sz w:val="24"/>
          <w:szCs w:val="24"/>
          <w:lang w:eastAsia="zh-CN"/>
        </w:rPr>
        <w:fldChar w:fldCharType="begin"/>
      </w:r>
      <w:r w:rsidR="00D13239" w:rsidRPr="00D52283">
        <w:rPr>
          <w:b/>
          <w:sz w:val="24"/>
          <w:szCs w:val="24"/>
          <w:lang w:eastAsia="zh-CN"/>
        </w:rPr>
        <w:instrText xml:space="preserve"> DOCPROPERTY  Country  \* MERGEFORMAT </w:instrText>
      </w:r>
      <w:r w:rsidR="00D13239" w:rsidRPr="00D52283">
        <w:rPr>
          <w:b/>
          <w:sz w:val="24"/>
          <w:szCs w:val="24"/>
          <w:lang w:eastAsia="zh-CN"/>
        </w:rPr>
        <w:fldChar w:fldCharType="end"/>
      </w:r>
      <w:r w:rsidR="00D13239" w:rsidRPr="00D52283">
        <w:rPr>
          <w:b/>
          <w:sz w:val="24"/>
          <w:szCs w:val="24"/>
          <w:lang w:eastAsia="zh-CN"/>
        </w:rPr>
        <w:t>2</w:t>
      </w:r>
      <w:r w:rsidR="00D13239">
        <w:rPr>
          <w:b/>
          <w:sz w:val="24"/>
          <w:szCs w:val="24"/>
          <w:lang w:eastAsia="zh-CN"/>
        </w:rPr>
        <w:t>5</w:t>
      </w:r>
      <w:r w:rsidR="00D13239" w:rsidRPr="00BF1228">
        <w:rPr>
          <w:b/>
          <w:sz w:val="24"/>
          <w:szCs w:val="24"/>
          <w:lang w:eastAsia="zh-CN"/>
        </w:rPr>
        <w:t xml:space="preserve"> </w:t>
      </w:r>
      <w:r w:rsidR="00D13239">
        <w:rPr>
          <w:b/>
          <w:sz w:val="24"/>
          <w:szCs w:val="24"/>
          <w:lang w:eastAsia="zh-CN"/>
        </w:rPr>
        <w:t>Jan</w:t>
      </w:r>
      <w:r w:rsidR="00D13239" w:rsidRPr="00BF1228">
        <w:rPr>
          <w:b/>
          <w:sz w:val="24"/>
          <w:szCs w:val="24"/>
          <w:lang w:eastAsia="zh-CN"/>
        </w:rPr>
        <w:t>.</w:t>
      </w:r>
      <w:r w:rsidR="00D13239">
        <w:rPr>
          <w:b/>
          <w:sz w:val="24"/>
          <w:szCs w:val="24"/>
          <w:lang w:eastAsia="zh-CN"/>
        </w:rPr>
        <w:t xml:space="preserve"> – 5 </w:t>
      </w:r>
      <w:proofErr w:type="gramStart"/>
      <w:r w:rsidR="00D13239">
        <w:rPr>
          <w:b/>
          <w:sz w:val="24"/>
          <w:szCs w:val="24"/>
          <w:lang w:eastAsia="zh-CN"/>
        </w:rPr>
        <w:t>Feb.</w:t>
      </w:r>
      <w:r w:rsidR="00D13239" w:rsidRPr="00BF1228">
        <w:rPr>
          <w:b/>
          <w:sz w:val="24"/>
          <w:szCs w:val="24"/>
          <w:lang w:eastAsia="zh-CN"/>
        </w:rPr>
        <w:t>,</w:t>
      </w:r>
      <w:proofErr w:type="gramEnd"/>
      <w:r w:rsidR="00D13239" w:rsidRPr="00BF1228">
        <w:rPr>
          <w:b/>
          <w:sz w:val="24"/>
          <w:szCs w:val="24"/>
          <w:lang w:eastAsia="zh-CN"/>
        </w:rPr>
        <w:t xml:space="preserve"> 202</w:t>
      </w:r>
      <w:r w:rsidR="00D13239">
        <w:rPr>
          <w:b/>
          <w:sz w:val="24"/>
          <w:szCs w:val="24"/>
          <w:lang w:eastAsia="zh-CN"/>
        </w:rPr>
        <w:t>1</w:t>
      </w:r>
    </w:p>
    <w:p w14:paraId="038E9536" w14:textId="44D5AA3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C370C">
        <w:rPr>
          <w:rFonts w:ascii="Arial" w:hAnsi="Arial" w:cs="Arial"/>
          <w:b/>
          <w:sz w:val="22"/>
          <w:szCs w:val="22"/>
        </w:rPr>
        <w:t>7.1.</w:t>
      </w:r>
      <w:r w:rsidR="00D13239">
        <w:rPr>
          <w:rFonts w:ascii="Arial" w:hAnsi="Arial" w:cs="Arial"/>
          <w:b/>
          <w:sz w:val="22"/>
          <w:szCs w:val="22"/>
        </w:rPr>
        <w:t>5</w:t>
      </w:r>
      <w:r w:rsidR="00DC370C">
        <w:rPr>
          <w:rFonts w:ascii="Arial" w:hAnsi="Arial" w:cs="Arial"/>
          <w:b/>
          <w:sz w:val="22"/>
          <w:szCs w:val="22"/>
        </w:rPr>
        <w:t>.</w:t>
      </w:r>
      <w:r w:rsidR="00D13239">
        <w:rPr>
          <w:rFonts w:ascii="Arial" w:hAnsi="Arial" w:cs="Arial"/>
          <w:b/>
          <w:sz w:val="22"/>
          <w:szCs w:val="22"/>
        </w:rPr>
        <w:t>10</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38467D8"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D13239" w:rsidRPr="00D13239">
        <w:rPr>
          <w:rFonts w:ascii="Arial" w:hAnsi="Arial" w:cs="Arial"/>
          <w:b/>
          <w:sz w:val="22"/>
          <w:szCs w:val="22"/>
        </w:rPr>
        <w:t>On PL-RS switch and CGI reading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63DEF74" w14:textId="031AF013" w:rsidR="00DC370C" w:rsidRDefault="00D13239" w:rsidP="00DC370C">
      <w:pPr>
        <w:jc w:val="both"/>
        <w:rPr>
          <w:lang w:val="en-US" w:eastAsia="zh-CN"/>
        </w:rPr>
      </w:pPr>
      <w:r>
        <w:rPr>
          <w:lang w:val="en-US" w:eastAsia="zh-CN"/>
        </w:rPr>
        <w:t>In last meeting, companies proposed to introduce 2-step RACH requirement for NR-U in R16. So, similarly, i</w:t>
      </w:r>
      <w:r w:rsidR="007E54F5">
        <w:rPr>
          <w:lang w:val="en-US" w:eastAsia="zh-CN"/>
        </w:rPr>
        <w:t>n TS38.133, the PL-RS switching delay requirement</w:t>
      </w:r>
      <w:r>
        <w:rPr>
          <w:lang w:val="en-US" w:eastAsia="zh-CN"/>
        </w:rPr>
        <w:t xml:space="preserve"> and CGI reading requirement</w:t>
      </w:r>
      <w:r w:rsidR="007E54F5">
        <w:rPr>
          <w:lang w:val="en-US" w:eastAsia="zh-CN"/>
        </w:rPr>
        <w:t xml:space="preserve"> has been specified </w:t>
      </w:r>
      <w:r>
        <w:rPr>
          <w:lang w:val="en-US" w:eastAsia="zh-CN"/>
        </w:rPr>
        <w:t>in R16</w:t>
      </w:r>
      <w:r w:rsidR="007E54F5">
        <w:rPr>
          <w:lang w:val="en-US" w:eastAsia="zh-CN"/>
        </w:rPr>
        <w:t>. Since the PL-RS update</w:t>
      </w:r>
      <w:r>
        <w:rPr>
          <w:lang w:val="en-US" w:eastAsia="zh-CN"/>
        </w:rPr>
        <w:t xml:space="preserve"> and CGI reading</w:t>
      </w:r>
      <w:r w:rsidR="007E54F5">
        <w:rPr>
          <w:lang w:val="en-US" w:eastAsia="zh-CN"/>
        </w:rPr>
        <w:t xml:space="preserve"> </w:t>
      </w:r>
      <w:r>
        <w:rPr>
          <w:lang w:val="en-US" w:eastAsia="zh-CN"/>
        </w:rPr>
        <w:t>are</w:t>
      </w:r>
      <w:r w:rsidR="007E54F5">
        <w:rPr>
          <w:lang w:val="en-US" w:eastAsia="zh-CN"/>
        </w:rPr>
        <w:t xml:space="preserve"> </w:t>
      </w:r>
      <w:r>
        <w:rPr>
          <w:lang w:val="en-US" w:eastAsia="zh-CN"/>
        </w:rPr>
        <w:t>fundamental</w:t>
      </w:r>
      <w:r w:rsidR="007E54F5">
        <w:rPr>
          <w:lang w:val="en-US" w:eastAsia="zh-CN"/>
        </w:rPr>
        <w:t xml:space="preserve"> </w:t>
      </w:r>
      <w:r>
        <w:rPr>
          <w:lang w:val="en-US" w:eastAsia="zh-CN"/>
        </w:rPr>
        <w:t>functionalities</w:t>
      </w:r>
      <w:r w:rsidR="007E54F5">
        <w:rPr>
          <w:lang w:val="en-US" w:eastAsia="zh-CN"/>
        </w:rPr>
        <w:t xml:space="preserve">, </w:t>
      </w:r>
      <w:r>
        <w:rPr>
          <w:lang w:val="en-US" w:eastAsia="zh-CN"/>
        </w:rPr>
        <w:t>we would like to check with other companies whether the NR-U requirement for</w:t>
      </w:r>
      <w:r w:rsidRPr="00D13239">
        <w:rPr>
          <w:lang w:val="en-US" w:eastAsia="zh-CN"/>
        </w:rPr>
        <w:t xml:space="preserve"> </w:t>
      </w:r>
      <w:r>
        <w:rPr>
          <w:lang w:val="en-US" w:eastAsia="zh-CN"/>
        </w:rPr>
        <w:t>PL-RS update and CGI reading is needed or not in R16</w:t>
      </w:r>
      <w:r w:rsidR="007E54F5">
        <w:rPr>
          <w:lang w:val="en-US" w:eastAsia="zh-CN"/>
        </w:rPr>
        <w:t>.</w:t>
      </w:r>
    </w:p>
    <w:p w14:paraId="7BE7049D" w14:textId="459646D7" w:rsidR="00AD1FE5" w:rsidRPr="00D52283" w:rsidRDefault="00745CF6" w:rsidP="00D52283">
      <w:pPr>
        <w:jc w:val="both"/>
        <w:rPr>
          <w:lang w:eastAsia="zh-CN"/>
        </w:rPr>
      </w:pPr>
      <w:r>
        <w:rPr>
          <w:lang w:eastAsia="zh-CN"/>
        </w:rPr>
        <w:t xml:space="preserve">In this contribution, we </w:t>
      </w:r>
      <w:r w:rsidR="00D13239">
        <w:rPr>
          <w:lang w:eastAsia="zh-CN"/>
        </w:rPr>
        <w:t>would like to collect views from companies on necessity of PL-RS switch and AGC reading requirement in NR-U</w:t>
      </w:r>
      <w:r>
        <w:rPr>
          <w:iCs/>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E178A1D" w14:textId="77777777" w:rsidR="008D65C6" w:rsidRDefault="00D13239" w:rsidP="009C5659">
      <w:pPr>
        <w:jc w:val="both"/>
        <w:rPr>
          <w:lang w:val="en-US" w:eastAsia="zh-CN"/>
        </w:rPr>
      </w:pPr>
      <w:r>
        <w:rPr>
          <w:lang w:val="en-US" w:eastAsia="zh-CN"/>
        </w:rPr>
        <w:t>Like 2-step RACH, we think the PL-RS switch and CGI reading are also two fundamental functionalities in NR-U.</w:t>
      </w:r>
      <w:r w:rsidR="001573A8">
        <w:rPr>
          <w:lang w:val="en-US" w:eastAsia="zh-CN"/>
        </w:rPr>
        <w:t xml:space="preserve"> We would like to check with companies’ view on whether RAN4 needs to specify </w:t>
      </w:r>
      <w:r w:rsidR="008D65C6">
        <w:rPr>
          <w:lang w:val="en-US" w:eastAsia="zh-CN"/>
        </w:rPr>
        <w:t>RRM requirement for</w:t>
      </w:r>
      <w:r w:rsidR="001573A8">
        <w:rPr>
          <w:lang w:val="en-US" w:eastAsia="zh-CN"/>
        </w:rPr>
        <w:t xml:space="preserve"> </w:t>
      </w:r>
      <w:r w:rsidR="008D65C6">
        <w:rPr>
          <w:lang w:val="en-US" w:eastAsia="zh-CN"/>
        </w:rPr>
        <w:t>PL-RS switch and CGI reading in R16 NR-U.</w:t>
      </w:r>
    </w:p>
    <w:p w14:paraId="79C6F853" w14:textId="5084B71E" w:rsidR="00D13239" w:rsidRPr="008D65C6" w:rsidRDefault="008D65C6" w:rsidP="009C5659">
      <w:pPr>
        <w:jc w:val="both"/>
        <w:rPr>
          <w:b/>
          <w:bCs/>
          <w:i/>
          <w:iCs/>
          <w:lang w:val="en-US" w:eastAsia="zh-CN"/>
        </w:rPr>
      </w:pPr>
      <w:r w:rsidRPr="008D65C6">
        <w:rPr>
          <w:b/>
          <w:bCs/>
          <w:i/>
          <w:iCs/>
          <w:lang w:val="en-US" w:eastAsia="zh-CN"/>
        </w:rPr>
        <w:t xml:space="preserve">Proposal 1: RAN4 to discuss the RRM requirement for PL-RS switch in R16 NR-U. </w:t>
      </w:r>
    </w:p>
    <w:p w14:paraId="431F0571" w14:textId="36D8EDF4" w:rsidR="008D65C6" w:rsidRPr="008D65C6" w:rsidRDefault="008D65C6" w:rsidP="008D65C6">
      <w:pPr>
        <w:jc w:val="both"/>
        <w:rPr>
          <w:b/>
          <w:bCs/>
          <w:i/>
          <w:iCs/>
          <w:lang w:val="en-US" w:eastAsia="zh-CN"/>
        </w:rPr>
      </w:pPr>
      <w:r w:rsidRPr="008D65C6">
        <w:rPr>
          <w:b/>
          <w:bCs/>
          <w:i/>
          <w:iCs/>
          <w:lang w:val="en-US" w:eastAsia="zh-CN"/>
        </w:rPr>
        <w:t xml:space="preserve">Proposal 2: RAN4 to discuss the RRM requirement for CGI reading in R16 NR-U. </w:t>
      </w:r>
    </w:p>
    <w:p w14:paraId="0E71E9B2" w14:textId="04ACD570" w:rsidR="008D65C6" w:rsidRDefault="008D65C6" w:rsidP="009C5659">
      <w:pPr>
        <w:jc w:val="both"/>
        <w:rPr>
          <w:lang w:val="en-US" w:eastAsia="zh-CN"/>
        </w:rPr>
      </w:pPr>
      <w:r>
        <w:rPr>
          <w:lang w:val="en-US" w:eastAsia="zh-CN"/>
        </w:rPr>
        <w:t xml:space="preserve">The preliminary analysis on </w:t>
      </w:r>
      <w:r w:rsidRPr="008D65C6">
        <w:rPr>
          <w:lang w:val="en-US" w:eastAsia="zh-CN"/>
        </w:rPr>
        <w:t>RRM requirement for PL-RS switch in R16 NR-U</w:t>
      </w:r>
      <w:r>
        <w:rPr>
          <w:lang w:val="en-US" w:eastAsia="zh-CN"/>
        </w:rPr>
        <w:t xml:space="preserve"> is attached in the annex part for information.</w:t>
      </w:r>
    </w:p>
    <w:p w14:paraId="031589E9" w14:textId="196759BB" w:rsidR="008D65C6" w:rsidRDefault="008D65C6" w:rsidP="008D65C6">
      <w:pPr>
        <w:pStyle w:val="Heading1"/>
        <w:numPr>
          <w:ilvl w:val="0"/>
          <w:numId w:val="10"/>
        </w:numPr>
        <w:pBdr>
          <w:top w:val="single" w:sz="12" w:space="2" w:color="auto"/>
        </w:pBdr>
        <w:tabs>
          <w:tab w:val="num" w:pos="45"/>
        </w:tabs>
        <w:jc w:val="both"/>
        <w:rPr>
          <w:sz w:val="32"/>
        </w:rPr>
      </w:pPr>
      <w:r>
        <w:rPr>
          <w:sz w:val="32"/>
        </w:rPr>
        <w:t>Conclusion</w:t>
      </w:r>
    </w:p>
    <w:p w14:paraId="29D6A4D0" w14:textId="77777777" w:rsidR="008D65C6" w:rsidRPr="00D52283" w:rsidRDefault="008D65C6" w:rsidP="008D65C6">
      <w:pPr>
        <w:jc w:val="both"/>
        <w:rPr>
          <w:lang w:eastAsia="zh-CN"/>
        </w:rPr>
      </w:pPr>
      <w:r>
        <w:rPr>
          <w:lang w:eastAsia="zh-CN"/>
        </w:rPr>
        <w:t>In this contribution, we would like to collect views from companies on necessity of PL-RS switch and AGC reading requirement in NR-U</w:t>
      </w:r>
      <w:r>
        <w:rPr>
          <w:iCs/>
        </w:rPr>
        <w:t>.</w:t>
      </w:r>
    </w:p>
    <w:p w14:paraId="251B0D50" w14:textId="77777777" w:rsidR="008D65C6" w:rsidRPr="008D65C6" w:rsidRDefault="008D65C6" w:rsidP="008D65C6">
      <w:pPr>
        <w:jc w:val="both"/>
        <w:rPr>
          <w:b/>
          <w:bCs/>
          <w:i/>
          <w:iCs/>
          <w:lang w:val="en-US" w:eastAsia="zh-CN"/>
        </w:rPr>
      </w:pPr>
      <w:r w:rsidRPr="008D65C6">
        <w:rPr>
          <w:b/>
          <w:bCs/>
          <w:i/>
          <w:iCs/>
          <w:lang w:val="en-US" w:eastAsia="zh-CN"/>
        </w:rPr>
        <w:t xml:space="preserve">Proposal 1: RAN4 to discuss the RRM requirement for PL-RS switch in R16 NR-U. </w:t>
      </w:r>
    </w:p>
    <w:p w14:paraId="5DB3E338" w14:textId="006661C1" w:rsidR="008D65C6" w:rsidRDefault="008D65C6" w:rsidP="009C5659">
      <w:pPr>
        <w:jc w:val="both"/>
        <w:rPr>
          <w:b/>
          <w:bCs/>
          <w:i/>
          <w:iCs/>
          <w:lang w:val="en-US" w:eastAsia="zh-CN"/>
        </w:rPr>
      </w:pPr>
      <w:r w:rsidRPr="008D65C6">
        <w:rPr>
          <w:b/>
          <w:bCs/>
          <w:i/>
          <w:iCs/>
          <w:lang w:val="en-US" w:eastAsia="zh-CN"/>
        </w:rPr>
        <w:t xml:space="preserve">Proposal 2: RAN4 to discuss the RRM requirement for CGI reading in R16 NR-U. </w:t>
      </w:r>
    </w:p>
    <w:p w14:paraId="59CA7B9A" w14:textId="47F4B4E9" w:rsidR="008D65C6" w:rsidRDefault="008D65C6" w:rsidP="009C5659">
      <w:pPr>
        <w:jc w:val="both"/>
        <w:rPr>
          <w:b/>
          <w:bCs/>
          <w:i/>
          <w:iCs/>
          <w:lang w:val="en-US" w:eastAsia="zh-CN"/>
        </w:rPr>
      </w:pPr>
    </w:p>
    <w:p w14:paraId="11CD330D" w14:textId="72C0DCD0" w:rsidR="008D65C6" w:rsidRDefault="008D65C6" w:rsidP="009C5659">
      <w:pPr>
        <w:jc w:val="both"/>
        <w:rPr>
          <w:b/>
          <w:bCs/>
          <w:i/>
          <w:iCs/>
          <w:lang w:val="en-US" w:eastAsia="zh-CN"/>
        </w:rPr>
      </w:pPr>
    </w:p>
    <w:p w14:paraId="6BE3FE23" w14:textId="77777777" w:rsidR="008D65C6" w:rsidRDefault="008D65C6" w:rsidP="009C5659">
      <w:pPr>
        <w:jc w:val="both"/>
        <w:rPr>
          <w:b/>
          <w:bCs/>
          <w:i/>
          <w:iCs/>
          <w:lang w:val="en-US" w:eastAsia="zh-CN"/>
        </w:rPr>
      </w:pPr>
    </w:p>
    <w:p w14:paraId="241934D2" w14:textId="760C129C" w:rsidR="008D65C6" w:rsidRDefault="008D65C6" w:rsidP="009C5659">
      <w:pPr>
        <w:jc w:val="both"/>
        <w:rPr>
          <w:b/>
          <w:bCs/>
          <w:i/>
          <w:iCs/>
          <w:lang w:val="en-US" w:eastAsia="zh-CN"/>
        </w:rPr>
      </w:pPr>
    </w:p>
    <w:p w14:paraId="4832DEF6" w14:textId="62A0599C" w:rsidR="008D65C6" w:rsidRDefault="008D65C6" w:rsidP="009C5659">
      <w:pPr>
        <w:jc w:val="both"/>
        <w:rPr>
          <w:b/>
          <w:bCs/>
          <w:i/>
          <w:iCs/>
          <w:lang w:val="en-US" w:eastAsia="zh-CN"/>
        </w:rPr>
      </w:pPr>
    </w:p>
    <w:p w14:paraId="3C9A9222" w14:textId="10E501BD" w:rsidR="008D65C6" w:rsidRDefault="008D65C6" w:rsidP="009C5659">
      <w:pPr>
        <w:jc w:val="both"/>
        <w:rPr>
          <w:b/>
          <w:bCs/>
          <w:i/>
          <w:iCs/>
          <w:lang w:val="en-US" w:eastAsia="zh-CN"/>
        </w:rPr>
      </w:pPr>
    </w:p>
    <w:p w14:paraId="3C806BE7" w14:textId="77777777" w:rsidR="008D65C6" w:rsidRPr="008D65C6" w:rsidRDefault="008D65C6" w:rsidP="009C5659">
      <w:pPr>
        <w:jc w:val="both"/>
        <w:rPr>
          <w:b/>
          <w:bCs/>
          <w:i/>
          <w:iCs/>
          <w:lang w:val="en-US" w:eastAsia="zh-CN"/>
        </w:rPr>
      </w:pPr>
    </w:p>
    <w:p w14:paraId="055F0FC0" w14:textId="0D241A1E" w:rsidR="00D13239" w:rsidRPr="008D65C6" w:rsidRDefault="008D65C6" w:rsidP="008D65C6">
      <w:pPr>
        <w:pStyle w:val="Heading1"/>
        <w:pBdr>
          <w:top w:val="single" w:sz="12" w:space="2" w:color="auto"/>
        </w:pBdr>
        <w:ind w:left="0" w:firstLine="0"/>
        <w:jc w:val="both"/>
        <w:rPr>
          <w:sz w:val="32"/>
        </w:rPr>
      </w:pPr>
      <w:r>
        <w:rPr>
          <w:sz w:val="32"/>
        </w:rPr>
        <w:lastRenderedPageBreak/>
        <w:t>Annex</w:t>
      </w:r>
      <w:r w:rsidR="003E0975">
        <w:rPr>
          <w:sz w:val="32"/>
        </w:rPr>
        <w:t>:</w:t>
      </w:r>
      <w:r>
        <w:rPr>
          <w:sz w:val="32"/>
        </w:rPr>
        <w:t xml:space="preserve"> </w:t>
      </w:r>
      <w:r w:rsidR="003E0975">
        <w:rPr>
          <w:sz w:val="32"/>
        </w:rPr>
        <w:t>PL-RS switch requirement in NR-U</w:t>
      </w:r>
      <w:r>
        <w:rPr>
          <w:sz w:val="32"/>
        </w:rPr>
        <w:t>(for information)</w:t>
      </w:r>
    </w:p>
    <w:p w14:paraId="2EED1D6F" w14:textId="4263AFE1" w:rsidR="009C5659" w:rsidRPr="00373129" w:rsidRDefault="007E54F5" w:rsidP="009C5659">
      <w:pPr>
        <w:jc w:val="both"/>
        <w:rPr>
          <w:lang w:val="en-US" w:eastAsia="zh-CN"/>
        </w:rPr>
      </w:pPr>
      <w:r>
        <w:rPr>
          <w:lang w:val="en-US" w:eastAsia="zh-CN"/>
        </w:rPr>
        <w:t>The PL-RS update is an important feature for UL power control, we think it’s necessary to specify corresponding requirement on NR-U spectrum as well.</w:t>
      </w:r>
      <w:r w:rsidR="00373129">
        <w:rPr>
          <w:lang w:val="en-US" w:eastAsia="zh-CN"/>
        </w:rPr>
        <w:t xml:space="preserve"> </w:t>
      </w:r>
      <w:r w:rsidR="00EF10A1">
        <w:rPr>
          <w:rFonts w:cs="v4.2.0"/>
          <w:lang w:val="en-US" w:eastAsia="zh-CN"/>
        </w:rPr>
        <w:t>In the</w:t>
      </w:r>
      <w:r>
        <w:rPr>
          <w:rFonts w:cs="v4.2.0"/>
          <w:lang w:val="en-US" w:eastAsia="zh-CN"/>
        </w:rPr>
        <w:t xml:space="preserve"> current licensed band, the MAC-CE based PL-RS switch delay requirement is defined as,</w:t>
      </w:r>
    </w:p>
    <w:tbl>
      <w:tblPr>
        <w:tblStyle w:val="TableGrid"/>
        <w:tblW w:w="0" w:type="auto"/>
        <w:tblLook w:val="04A0" w:firstRow="1" w:lastRow="0" w:firstColumn="1" w:lastColumn="0" w:noHBand="0" w:noVBand="1"/>
      </w:tblPr>
      <w:tblGrid>
        <w:gridCol w:w="9629"/>
      </w:tblGrid>
      <w:tr w:rsidR="007E54F5" w14:paraId="5F068246" w14:textId="77777777" w:rsidTr="007E54F5">
        <w:tc>
          <w:tcPr>
            <w:tcW w:w="9629" w:type="dxa"/>
          </w:tcPr>
          <w:p w14:paraId="2EF543F3" w14:textId="77777777" w:rsidR="007E54F5" w:rsidRPr="00885F53" w:rsidRDefault="007E54F5" w:rsidP="007E54F5">
            <w:pPr>
              <w:pStyle w:val="Heading4"/>
              <w:outlineLvl w:val="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123C8F35" w14:textId="77777777" w:rsidR="007E54F5" w:rsidRDefault="007E54F5" w:rsidP="007E54F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84E9422" w14:textId="77777777" w:rsidR="007E54F5" w:rsidRDefault="007E54F5" w:rsidP="007E54F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Pr="002F5786">
              <w:rPr>
                <w:i/>
                <w:sz w:val="20"/>
                <w:szCs w:val="20"/>
              </w:rPr>
              <w:t>n</w:t>
            </w:r>
            <w:r w:rsidRPr="002F5786">
              <w:rPr>
                <w:sz w:val="20"/>
                <w:szCs w:val="20"/>
              </w:rPr>
              <w:t xml:space="preserve"> +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3ms + 5*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3995B8D0" w14:textId="77777777" w:rsidR="007E54F5" w:rsidRDefault="007E54F5" w:rsidP="007E54F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3FDFE2F2" w14:textId="77777777" w:rsidR="007E54F5" w:rsidRPr="009E006B" w:rsidRDefault="007E54F5" w:rsidP="007E54F5">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B124086" w14:textId="77777777" w:rsidR="007E54F5" w:rsidRPr="00257762" w:rsidRDefault="007E54F5" w:rsidP="007E54F5">
            <w:pPr>
              <w:pStyle w:val="NO"/>
              <w:rPr>
                <w:lang w:eastAsia="zh-CN"/>
              </w:rPr>
            </w:pPr>
            <w:r w:rsidRPr="00257762">
              <w:rPr>
                <w:lang w:eastAsia="zh-CN"/>
              </w:rPr>
              <w:t>Note:</w:t>
            </w:r>
            <w:r w:rsidRPr="00824925">
              <w:rPr>
                <w:lang w:eastAsia="zh-CN"/>
              </w:rPr>
              <w:t xml:space="preserve"> </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F0CF456" w14:textId="6B3053C7" w:rsidR="007E54F5" w:rsidRPr="007E54F5" w:rsidRDefault="007E54F5" w:rsidP="007E54F5">
            <w:pPr>
              <w:pStyle w:val="NO"/>
              <w:rPr>
                <w:lang w:eastAsia="zh-CN"/>
              </w:rPr>
            </w:pPr>
            <w:r w:rsidRPr="009E5308">
              <w:rPr>
                <w:lang w:eastAsia="zh-CN"/>
              </w:rPr>
              <w:t>Note:</w:t>
            </w:r>
            <w:r w:rsidRPr="00824925">
              <w:rPr>
                <w:lang w:eastAsia="zh-CN"/>
              </w:rPr>
              <w:t xml:space="preserve"> </w:t>
            </w:r>
            <w:r>
              <w:rPr>
                <w:lang w:eastAsia="zh-CN"/>
              </w:rPr>
              <w:tab/>
            </w:r>
            <w:r w:rsidRPr="009E5308">
              <w:rPr>
                <w:lang w:eastAsia="zh-CN"/>
              </w:rPr>
              <w:t>longer application time is expected if the pathloss reference signal is unknown.</w:t>
            </w:r>
          </w:p>
        </w:tc>
      </w:tr>
    </w:tbl>
    <w:p w14:paraId="7C683007" w14:textId="380AF107" w:rsidR="007E54F5" w:rsidRDefault="007E54F5" w:rsidP="009C5659">
      <w:pPr>
        <w:jc w:val="both"/>
        <w:rPr>
          <w:rFonts w:cs="v4.2.0"/>
          <w:lang w:val="en-US" w:eastAsia="zh-CN"/>
        </w:rPr>
      </w:pPr>
    </w:p>
    <w:p w14:paraId="16CD7D93" w14:textId="25300DAD" w:rsidR="007E54F5" w:rsidRDefault="007E54F5" w:rsidP="009C5659">
      <w:pPr>
        <w:jc w:val="both"/>
        <w:rPr>
          <w:rFonts w:cs="v4.2.0"/>
          <w:lang w:val="en-US" w:eastAsia="zh-CN"/>
        </w:rPr>
      </w:pPr>
      <w:r>
        <w:rPr>
          <w:rFonts w:cs="v4.2.0"/>
          <w:lang w:val="en-US" w:eastAsia="zh-CN"/>
        </w:rPr>
        <w:t>In the equation, 5 samples are assumed for the PL-RS measurement, however, in NR-U we need to further consider if LBT failure would impact the PL-RS measurement samples.</w:t>
      </w:r>
      <w:r w:rsidR="00373129">
        <w:rPr>
          <w:rFonts w:cs="v4.2.0"/>
          <w:lang w:val="en-US" w:eastAsia="zh-CN"/>
        </w:rPr>
        <w:t xml:space="preserve"> Moreover, since CSI-RS based RRM requirement for NR-U is out of scope for R16, we only need for focus on the case when SSB is used for PL-RS.</w:t>
      </w:r>
    </w:p>
    <w:p w14:paraId="14232C18" w14:textId="7B60A340" w:rsidR="00373129" w:rsidRDefault="008D65C6" w:rsidP="00373129">
      <w:pPr>
        <w:jc w:val="both"/>
        <w:rPr>
          <w:b/>
          <w:bCs/>
          <w:i/>
          <w:iCs/>
          <w:lang w:val="en-US" w:eastAsia="zh-CN"/>
        </w:rPr>
      </w:pPr>
      <w:r>
        <w:rPr>
          <w:b/>
          <w:bCs/>
          <w:i/>
          <w:iCs/>
          <w:lang w:val="en-US" w:eastAsia="zh-CN"/>
        </w:rPr>
        <w:t>View 1:</w:t>
      </w:r>
      <w:r w:rsidR="00373129" w:rsidRPr="007E54F5">
        <w:rPr>
          <w:b/>
          <w:bCs/>
          <w:i/>
          <w:iCs/>
          <w:lang w:val="en-US" w:eastAsia="zh-CN"/>
        </w:rPr>
        <w:t xml:space="preserve"> RAN4 to specify the </w:t>
      </w:r>
      <w:r w:rsidR="00373129">
        <w:rPr>
          <w:b/>
          <w:bCs/>
          <w:i/>
          <w:iCs/>
          <w:lang w:val="en-US" w:eastAsia="zh-CN"/>
        </w:rPr>
        <w:t xml:space="preserve">SSB based </w:t>
      </w:r>
      <w:r w:rsidR="00373129" w:rsidRPr="007E54F5">
        <w:rPr>
          <w:b/>
          <w:bCs/>
          <w:i/>
          <w:iCs/>
          <w:lang w:val="en-US" w:eastAsia="zh-CN"/>
        </w:rPr>
        <w:t>PL-RS switch requirement for NR-U</w:t>
      </w:r>
      <w:r w:rsidR="00373129">
        <w:rPr>
          <w:b/>
          <w:bCs/>
          <w:i/>
          <w:iCs/>
          <w:lang w:val="en-US" w:eastAsia="zh-CN"/>
        </w:rPr>
        <w:t xml:space="preserve"> in R16.</w:t>
      </w:r>
    </w:p>
    <w:p w14:paraId="2D490284" w14:textId="65E4ED52" w:rsidR="00373129" w:rsidRDefault="00373129" w:rsidP="00373129">
      <w:pPr>
        <w:jc w:val="both"/>
        <w:rPr>
          <w:lang w:val="en-US"/>
        </w:rPr>
      </w:pPr>
      <w:r>
        <w:rPr>
          <w:rFonts w:cs="v4.2.0"/>
          <w:lang w:val="en-US" w:eastAsia="zh-CN"/>
        </w:rPr>
        <w:t>RAN4 only explicitly specify the requirement for known PL-RS case for licensed band. For NR-U, we think there is no need to change the condition of known PL-RS in the requirement, like what RAN4 did for other requirement conditions, e.g. known condition for TCI switching. But some clarification in the condition is still needed to clarify that</w:t>
      </w:r>
      <w:r w:rsidRPr="00373129">
        <w:rPr>
          <w:lang w:eastAsia="zh-CN"/>
        </w:rPr>
        <w:t xml:space="preserve"> </w:t>
      </w:r>
      <w:r>
        <w:rPr>
          <w:lang w:eastAsia="zh-CN"/>
        </w:rPr>
        <w:t>the SSB based target PL-RS</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r>
        <w:rPr>
          <w:lang w:eastAsia="zh-CN"/>
        </w:rPr>
        <w:t xml:space="preserve"> </w:t>
      </w:r>
      <w:r w:rsidRPr="00585D58">
        <w:rPr>
          <w:lang w:val="en-US"/>
        </w:rPr>
        <w:t>in the occasions where the SSB is available at the UE</w:t>
      </w:r>
      <w:r w:rsidR="0077426D">
        <w:rPr>
          <w:lang w:val="en-US"/>
        </w:rPr>
        <w:t>. The following revision is proposed:</w:t>
      </w:r>
    </w:p>
    <w:tbl>
      <w:tblPr>
        <w:tblStyle w:val="TableGrid"/>
        <w:tblW w:w="0" w:type="auto"/>
        <w:tblLook w:val="04A0" w:firstRow="1" w:lastRow="0" w:firstColumn="1" w:lastColumn="0" w:noHBand="0" w:noVBand="1"/>
      </w:tblPr>
      <w:tblGrid>
        <w:gridCol w:w="9629"/>
      </w:tblGrid>
      <w:tr w:rsidR="0077426D" w14:paraId="26DC276E" w14:textId="77777777" w:rsidTr="0077426D">
        <w:tc>
          <w:tcPr>
            <w:tcW w:w="9629" w:type="dxa"/>
          </w:tcPr>
          <w:p w14:paraId="10F1579B" w14:textId="77777777" w:rsidR="0077426D" w:rsidRPr="00885F53" w:rsidRDefault="0077426D" w:rsidP="0077426D">
            <w:pPr>
              <w:pStyle w:val="Heading4"/>
              <w:outlineLvl w:val="3"/>
              <w:rPr>
                <w:lang w:val="en-US"/>
              </w:rPr>
            </w:pPr>
            <w:r>
              <w:rPr>
                <w:lang w:val="en-US"/>
              </w:rPr>
              <w:lastRenderedPageBreak/>
              <w:t>8.14</w:t>
            </w:r>
            <w:r w:rsidRPr="00885F53">
              <w:rPr>
                <w:lang w:val="en-US"/>
              </w:rPr>
              <w:t>.</w:t>
            </w:r>
            <w:r>
              <w:rPr>
                <w:lang w:val="en-US"/>
              </w:rPr>
              <w:t>2</w:t>
            </w:r>
            <w:r w:rsidRPr="00885F53">
              <w:rPr>
                <w:lang w:val="en-US"/>
              </w:rPr>
              <w:tab/>
            </w:r>
            <w:r>
              <w:rPr>
                <w:lang w:val="en-US"/>
              </w:rPr>
              <w:t>Known conditions for pathloss reference signal</w:t>
            </w:r>
          </w:p>
          <w:p w14:paraId="15BAA1D0" w14:textId="26E58B8E" w:rsidR="0077426D" w:rsidRPr="006C6E12" w:rsidRDefault="0077426D" w:rsidP="0077426D">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L1-RSRP measurement reporting </w:t>
            </w:r>
            <w:r w:rsidRPr="00A67572">
              <w:t xml:space="preserve">for the target </w:t>
            </w:r>
            <w:r>
              <w:t>pathloss reference signal</w:t>
            </w:r>
            <w:r w:rsidRPr="00A67572">
              <w:t xml:space="preserve"> </w:t>
            </w:r>
            <w:r>
              <w:t xml:space="preserve">and </w:t>
            </w:r>
            <w:r w:rsidRPr="00A67572">
              <w:t xml:space="preserve">the completion of </w:t>
            </w:r>
            <w:r>
              <w:t>pathloss reference signal</w:t>
            </w:r>
            <w:r w:rsidRPr="00A67572">
              <w:t xml:space="preserve"> switch</w:t>
            </w:r>
            <w:r>
              <w:t>.</w:t>
            </w:r>
          </w:p>
          <w:p w14:paraId="33DE6D7F" w14:textId="77777777" w:rsidR="0077426D" w:rsidRPr="00885F53" w:rsidRDefault="0077426D" w:rsidP="0077426D">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 xml:space="preserve">target pathloss </w:t>
            </w:r>
            <w:r w:rsidRPr="001827FD">
              <w:rPr>
                <w:lang w:eastAsia="zh-CN"/>
              </w:rPr>
              <w:t>reference signal resource</w:t>
            </w:r>
            <w:r w:rsidRPr="00885F53">
              <w:rPr>
                <w:lang w:eastAsia="zh-CN"/>
              </w:rPr>
              <w:t xml:space="preserve"> for beam reporting or measurement</w:t>
            </w:r>
            <w:r w:rsidRPr="00A67572">
              <w:rPr>
                <w:lang w:eastAsia="zh-CN"/>
              </w:rPr>
              <w:t xml:space="preserve"> </w:t>
            </w:r>
          </w:p>
          <w:p w14:paraId="771B7F2B" w14:textId="77777777" w:rsidR="0077426D" w:rsidRDefault="0077426D" w:rsidP="0077426D">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74EA933F" w14:textId="54F3BCE9" w:rsidR="0077426D" w:rsidRDefault="0077426D" w:rsidP="0077426D">
            <w:pPr>
              <w:pStyle w:val="B1"/>
              <w:rPr>
                <w:lang w:eastAsia="zh-CN"/>
              </w:rPr>
            </w:pPr>
            <w:r w:rsidRPr="00885F53">
              <w:rPr>
                <w:lang w:eastAsia="zh-CN"/>
              </w:rPr>
              <w:t>-</w:t>
            </w:r>
            <w:r w:rsidRPr="00885F53">
              <w:rPr>
                <w:lang w:eastAsia="zh-CN"/>
              </w:rPr>
              <w:tab/>
              <w:t xml:space="preserve">The </w:t>
            </w:r>
            <w:r w:rsidRPr="0077426D">
              <w:rPr>
                <w:color w:val="FF0000"/>
                <w:lang w:eastAsia="zh-CN"/>
              </w:rPr>
              <w:t xml:space="preserve">SSB based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r w:rsidRPr="00585D58">
              <w:rPr>
                <w:lang w:val="en-US"/>
              </w:rPr>
              <w:t xml:space="preserve"> </w:t>
            </w:r>
            <w:r w:rsidRPr="0077426D">
              <w:rPr>
                <w:color w:val="FF0000"/>
                <w:lang w:val="en-US"/>
              </w:rPr>
              <w:t>in the occasions where the SSB is available at the UE</w:t>
            </w:r>
          </w:p>
          <w:p w14:paraId="661FD730" w14:textId="77777777" w:rsidR="0077426D" w:rsidRPr="00885F53" w:rsidRDefault="0077426D" w:rsidP="0077426D">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6E8F3DA7" w14:textId="77777777" w:rsidR="0077426D" w:rsidRPr="0077426D" w:rsidRDefault="0077426D" w:rsidP="0077426D">
            <w:pPr>
              <w:pStyle w:val="B1"/>
              <w:rPr>
                <w:strike/>
                <w:color w:val="FF0000"/>
                <w:lang w:eastAsia="zh-CN"/>
              </w:rPr>
            </w:pPr>
            <w:r w:rsidRPr="0077426D">
              <w:rPr>
                <w:strike/>
                <w:color w:val="FF0000"/>
                <w:lang w:eastAsia="zh-CN"/>
              </w:rPr>
              <w:t>-</w:t>
            </w:r>
            <w:r w:rsidRPr="0077426D">
              <w:rPr>
                <w:strike/>
                <w:color w:val="FF0000"/>
                <w:lang w:eastAsia="zh-CN"/>
              </w:rPr>
              <w:tab/>
              <w:t>The associated SSBs with the target pathloss reference signal remain detectable during the pathloss reference signal switching period</w:t>
            </w:r>
          </w:p>
          <w:p w14:paraId="083D1B1E" w14:textId="77777777" w:rsidR="0077426D" w:rsidRPr="0077426D" w:rsidRDefault="0077426D" w:rsidP="0077426D">
            <w:pPr>
              <w:pStyle w:val="B2"/>
              <w:rPr>
                <w:strike/>
                <w:color w:val="FF0000"/>
                <w:lang w:eastAsia="zh-CN"/>
              </w:rPr>
            </w:pPr>
            <w:r w:rsidRPr="0077426D">
              <w:rPr>
                <w:strike/>
                <w:color w:val="FF0000"/>
                <w:lang w:eastAsia="zh-CN"/>
              </w:rPr>
              <w:t>-</w:t>
            </w:r>
            <w:r w:rsidRPr="0077426D">
              <w:rPr>
                <w:strike/>
                <w:color w:val="FF0000"/>
                <w:lang w:eastAsia="zh-CN"/>
              </w:rPr>
              <w:tab/>
            </w:r>
            <w:r w:rsidRPr="0077426D">
              <w:rPr>
                <w:rFonts w:hint="eastAsia"/>
                <w:strike/>
                <w:color w:val="FF0000"/>
                <w:lang w:eastAsia="zh-CN"/>
              </w:rPr>
              <w:t>SNR of the</w:t>
            </w:r>
            <w:r w:rsidRPr="0077426D">
              <w:rPr>
                <w:strike/>
                <w:color w:val="FF0000"/>
                <w:lang w:eastAsia="zh-CN"/>
              </w:rPr>
              <w:t xml:space="preserve"> associated SSB </w:t>
            </w:r>
            <w:r w:rsidRPr="0077426D">
              <w:rPr>
                <w:rFonts w:hint="eastAsia"/>
                <w:strike/>
                <w:color w:val="FF0000"/>
                <w:lang w:eastAsia="zh-CN"/>
              </w:rPr>
              <w:t>≥</w:t>
            </w:r>
            <w:r w:rsidRPr="0077426D">
              <w:rPr>
                <w:rFonts w:hint="eastAsia"/>
                <w:strike/>
                <w:color w:val="FF0000"/>
                <w:lang w:eastAsia="zh-CN"/>
              </w:rPr>
              <w:t>-3dB</w:t>
            </w:r>
          </w:p>
          <w:p w14:paraId="03AD3523" w14:textId="4C56541C" w:rsidR="0077426D" w:rsidRPr="0077426D" w:rsidRDefault="0077426D" w:rsidP="0077426D">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tc>
      </w:tr>
    </w:tbl>
    <w:p w14:paraId="1A714446" w14:textId="77777777" w:rsidR="0077426D" w:rsidRPr="00373129" w:rsidRDefault="0077426D" w:rsidP="00373129">
      <w:pPr>
        <w:jc w:val="both"/>
        <w:rPr>
          <w:rFonts w:cs="v4.2.0"/>
          <w:lang w:val="en-US" w:eastAsia="zh-CN"/>
        </w:rPr>
      </w:pPr>
    </w:p>
    <w:p w14:paraId="24BE9E2D" w14:textId="3E664C85" w:rsidR="00373129" w:rsidRPr="0077426D" w:rsidRDefault="008D65C6" w:rsidP="00373129">
      <w:pPr>
        <w:jc w:val="both"/>
        <w:rPr>
          <w:rFonts w:cs="v4.2.0"/>
          <w:b/>
          <w:bCs/>
          <w:i/>
          <w:iCs/>
          <w:color w:val="000000" w:themeColor="text1"/>
          <w:lang w:val="en-US" w:eastAsia="zh-CN"/>
        </w:rPr>
      </w:pPr>
      <w:r>
        <w:rPr>
          <w:rFonts w:cs="v4.2.0"/>
          <w:b/>
          <w:bCs/>
          <w:i/>
          <w:iCs/>
          <w:color w:val="000000" w:themeColor="text1"/>
          <w:lang w:val="en-US" w:eastAsia="zh-CN"/>
        </w:rPr>
        <w:t>View</w:t>
      </w:r>
      <w:r w:rsidR="0077426D" w:rsidRPr="0077426D">
        <w:rPr>
          <w:rFonts w:cs="v4.2.0"/>
          <w:b/>
          <w:bCs/>
          <w:i/>
          <w:iCs/>
          <w:color w:val="000000" w:themeColor="text1"/>
          <w:lang w:val="en-US" w:eastAsia="zh-CN"/>
        </w:rPr>
        <w:t xml:space="preserve"> 2: </w:t>
      </w:r>
      <w:r w:rsidR="0077426D">
        <w:rPr>
          <w:rFonts w:cs="v4.2.0"/>
          <w:b/>
          <w:bCs/>
          <w:i/>
          <w:iCs/>
          <w:color w:val="000000" w:themeColor="text1"/>
          <w:lang w:val="en-US" w:eastAsia="zh-CN"/>
        </w:rPr>
        <w:t xml:space="preserve">Compared with known condition for existing PL-RS requirement, </w:t>
      </w:r>
      <w:r w:rsidR="0077426D" w:rsidRPr="0077426D">
        <w:rPr>
          <w:rFonts w:cs="v4.2.0"/>
          <w:b/>
          <w:bCs/>
          <w:i/>
          <w:iCs/>
          <w:color w:val="000000" w:themeColor="text1"/>
          <w:lang w:val="en-US" w:eastAsia="zh-CN"/>
        </w:rPr>
        <w:t xml:space="preserve">the known condition for PL-RS switch requirement </w:t>
      </w:r>
      <w:r w:rsidR="0077426D">
        <w:rPr>
          <w:rFonts w:cs="v4.2.0"/>
          <w:b/>
          <w:bCs/>
          <w:i/>
          <w:iCs/>
          <w:color w:val="000000" w:themeColor="text1"/>
          <w:lang w:val="en-US" w:eastAsia="zh-CN"/>
        </w:rPr>
        <w:t xml:space="preserve">in NR-U </w:t>
      </w:r>
      <w:r w:rsidR="0077426D" w:rsidRPr="0077426D">
        <w:rPr>
          <w:rFonts w:cs="v4.2.0"/>
          <w:b/>
          <w:bCs/>
          <w:i/>
          <w:iCs/>
          <w:color w:val="000000" w:themeColor="text1"/>
          <w:lang w:val="en-US" w:eastAsia="zh-CN"/>
        </w:rPr>
        <w:t>needs to clarify that</w:t>
      </w:r>
      <w:r w:rsidR="0077426D" w:rsidRPr="0077426D">
        <w:rPr>
          <w:b/>
          <w:bCs/>
          <w:i/>
          <w:iCs/>
          <w:color w:val="000000" w:themeColor="text1"/>
          <w:lang w:eastAsia="zh-CN"/>
        </w:rPr>
        <w:t xml:space="preserve"> the SSB based target pathloss reference signal remains detectable during the pathloss reference signal switching period</w:t>
      </w:r>
      <w:r w:rsidR="0077426D" w:rsidRPr="0077426D">
        <w:rPr>
          <w:b/>
          <w:bCs/>
          <w:i/>
          <w:iCs/>
          <w:color w:val="000000" w:themeColor="text1"/>
          <w:lang w:val="en-US"/>
        </w:rPr>
        <w:t xml:space="preserve"> in the occasions where the SSB is available at the UE</w:t>
      </w:r>
      <w:r w:rsidR="0077426D" w:rsidRPr="0077426D">
        <w:rPr>
          <w:rFonts w:cs="v4.2.0"/>
          <w:b/>
          <w:bCs/>
          <w:i/>
          <w:iCs/>
          <w:color w:val="000000" w:themeColor="text1"/>
          <w:lang w:val="en-US" w:eastAsia="zh-CN"/>
        </w:rPr>
        <w:t xml:space="preserve"> </w:t>
      </w:r>
    </w:p>
    <w:p w14:paraId="3F895F8B" w14:textId="1F7D548C" w:rsidR="00373129" w:rsidRDefault="0077426D" w:rsidP="009C5659">
      <w:pPr>
        <w:jc w:val="both"/>
        <w:rPr>
          <w:rFonts w:cs="v4.2.0"/>
          <w:lang w:val="en-US" w:eastAsia="zh-CN"/>
        </w:rPr>
      </w:pPr>
      <w:r>
        <w:rPr>
          <w:rFonts w:cs="v4.2.0"/>
          <w:lang w:val="en-US" w:eastAsia="zh-CN"/>
        </w:rPr>
        <w:t>For the PL-RS switching delay, the LBT failure needs to be considered and the corresponding extension shall also be considered as well.</w:t>
      </w:r>
    </w:p>
    <w:p w14:paraId="0AED0959" w14:textId="77777777" w:rsidR="0077426D" w:rsidRDefault="0077426D" w:rsidP="0077426D">
      <w:pPr>
        <w:keepNext/>
        <w:jc w:val="both"/>
      </w:pPr>
      <w:r w:rsidRPr="0077426D">
        <w:rPr>
          <w:rFonts w:cs="v4.2.0"/>
          <w:noProof/>
          <w:lang w:val="en-US" w:eastAsia="zh-CN"/>
        </w:rPr>
        <w:drawing>
          <wp:inline distT="0" distB="0" distL="0" distR="0" wp14:anchorId="2B2C7E58" wp14:editId="62848AC6">
            <wp:extent cx="6120765" cy="146431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6120765" cy="1464310"/>
                    </a:xfrm>
                    <a:prstGeom prst="rect">
                      <a:avLst/>
                    </a:prstGeom>
                  </pic:spPr>
                </pic:pic>
              </a:graphicData>
            </a:graphic>
          </wp:inline>
        </w:drawing>
      </w:r>
    </w:p>
    <w:p w14:paraId="26214C0A" w14:textId="3FC3B777" w:rsidR="0077426D" w:rsidRDefault="0077426D" w:rsidP="0077426D">
      <w:pPr>
        <w:pStyle w:val="Caption"/>
        <w:jc w:val="center"/>
        <w:rPr>
          <w:rFonts w:cs="v4.2.0"/>
          <w:lang w:val="en-US" w:eastAsia="zh-CN"/>
        </w:rPr>
      </w:pPr>
      <w:r>
        <w:t xml:space="preserve">Figure </w:t>
      </w:r>
      <w:r>
        <w:fldChar w:fldCharType="begin"/>
      </w:r>
      <w:r>
        <w:instrText xml:space="preserve"> SEQ Figure \* ARABIC </w:instrText>
      </w:r>
      <w:r>
        <w:fldChar w:fldCharType="separate"/>
      </w:r>
      <w:r>
        <w:rPr>
          <w:noProof/>
        </w:rPr>
        <w:t>1</w:t>
      </w:r>
      <w:r>
        <w:fldChar w:fldCharType="end"/>
      </w:r>
      <w:r>
        <w:t>. PL-RS switching with LBT failure</w:t>
      </w:r>
    </w:p>
    <w:p w14:paraId="04008772" w14:textId="77777777" w:rsidR="007C1D0F" w:rsidRDefault="0077426D" w:rsidP="009C5659">
      <w:pPr>
        <w:jc w:val="both"/>
        <w:rPr>
          <w:rFonts w:eastAsia="SimSun"/>
          <w:lang w:eastAsia="zh-CN"/>
        </w:rPr>
      </w:pPr>
      <w:r>
        <w:rPr>
          <w:rFonts w:cs="v4.2.0"/>
          <w:lang w:val="en-US" w:eastAsia="zh-CN"/>
        </w:rPr>
        <w:t>As shown in figure 1, if gNB encountered LBT failure on some of the SSB transmission occasions, the measurement accuracy with insufficient sample may impact the reliability of UL power control. So, we think it’s still necessary to extend the switch delay to make sure UE can get sufficient samples for SSB measurement. Since L3 measurement accuracy and sample number are used as baseline to decide the PL-RS measurement delay, it’s also reasonable to reuse the same extension approach from L3 SSB measurement requirement for NR-U.</w:t>
      </w:r>
      <w:r w:rsidR="00C914C9">
        <w:rPr>
          <w:rFonts w:cs="v4.2.0"/>
          <w:lang w:val="en-US" w:eastAsia="zh-CN"/>
        </w:rPr>
        <w:t xml:space="preserve"> We propose that the measurement delay in PL-RS switch delay shall be extended by </w:t>
      </w:r>
      <w:r w:rsidR="00C914C9" w:rsidRPr="006C4641">
        <w:rPr>
          <w:lang w:eastAsia="ko-KR"/>
        </w:rPr>
        <w:t>L</w:t>
      </w:r>
      <w:r w:rsidR="00C914C9" w:rsidRPr="006C4641">
        <w:rPr>
          <w:vertAlign w:val="subscript"/>
          <w:lang w:eastAsia="ko-KR"/>
        </w:rPr>
        <w:t>meas</w:t>
      </w:r>
      <w:r w:rsidR="00C914C9">
        <w:rPr>
          <w:vertAlign w:val="subscript"/>
          <w:lang w:eastAsia="ko-KR"/>
        </w:rPr>
        <w:t>_PL-RS</w:t>
      </w:r>
      <w:r w:rsidR="00C914C9">
        <w:rPr>
          <w:lang w:eastAsia="ko-KR"/>
        </w:rPr>
        <w:t>, where</w:t>
      </w:r>
      <w:r w:rsidR="00C914C9" w:rsidRPr="006C4641">
        <w:rPr>
          <w:lang w:eastAsia="ko-KR"/>
        </w:rPr>
        <w:t xml:space="preserve"> L</w:t>
      </w:r>
      <w:r w:rsidR="00C914C9" w:rsidRPr="006C4641">
        <w:rPr>
          <w:vertAlign w:val="subscript"/>
          <w:lang w:eastAsia="ko-KR"/>
        </w:rPr>
        <w:t>meas</w:t>
      </w:r>
      <w:r w:rsidR="00C914C9">
        <w:rPr>
          <w:vertAlign w:val="subscript"/>
          <w:lang w:eastAsia="ko-KR"/>
        </w:rPr>
        <w:t>_PL-RS</w:t>
      </w:r>
      <w:r w:rsidR="00C914C9" w:rsidRPr="006C4641">
        <w:rPr>
          <w:lang w:eastAsia="ko-KR"/>
        </w:rPr>
        <w:t xml:space="preserve"> </w:t>
      </w:r>
      <w:r w:rsidR="007C1D0F">
        <w:rPr>
          <w:lang w:eastAsia="ko-KR"/>
        </w:rPr>
        <w:t xml:space="preserve">is </w:t>
      </w:r>
      <w:r w:rsidR="00C914C9" w:rsidRPr="006C4641">
        <w:rPr>
          <w:lang w:eastAsia="ko-KR"/>
        </w:rPr>
        <w:t xml:space="preserve">the </w:t>
      </w:r>
      <w:r w:rsidR="00C914C9" w:rsidRPr="006C4641">
        <w:t xml:space="preserve">number of </w:t>
      </w:r>
      <w:r w:rsidR="00C914C9">
        <w:t>SSB</w:t>
      </w:r>
      <w:r w:rsidR="00C914C9" w:rsidRPr="006C4641">
        <w:t xml:space="preserve"> occasions</w:t>
      </w:r>
      <w:r w:rsidR="00C914C9">
        <w:t xml:space="preserve"> configured for PL-RS</w:t>
      </w:r>
      <w:r w:rsidR="00C914C9" w:rsidRPr="006C4641">
        <w:t xml:space="preserve"> not available at the UE during </w:t>
      </w:r>
      <w:r w:rsidR="00C914C9">
        <w:t>PL-RS switch delay</w:t>
      </w:r>
      <w:r w:rsidR="00C914C9" w:rsidRPr="006C4641">
        <w:t xml:space="preserve"> </w:t>
      </w:r>
      <w:r w:rsidR="00C914C9">
        <w:t>period</w:t>
      </w:r>
      <w:r w:rsidR="00C914C9" w:rsidRPr="006C4641">
        <w:t xml:space="preserve">, where </w:t>
      </w:r>
      <w:r w:rsidR="00C914C9" w:rsidRPr="006C4641">
        <w:rPr>
          <w:lang w:eastAsia="ko-KR"/>
        </w:rPr>
        <w:t>L</w:t>
      </w:r>
      <w:r w:rsidR="00C914C9" w:rsidRPr="006C4641">
        <w:rPr>
          <w:vertAlign w:val="subscript"/>
          <w:lang w:eastAsia="ko-KR"/>
        </w:rPr>
        <w:t>meas</w:t>
      </w:r>
      <w:r w:rsidR="00C914C9">
        <w:rPr>
          <w:vertAlign w:val="subscript"/>
          <w:lang w:eastAsia="ko-KR"/>
        </w:rPr>
        <w:t>_PL-RS</w:t>
      </w:r>
      <w:r w:rsidR="007C1D0F">
        <w:t xml:space="preserve"> &lt;</w:t>
      </w:r>
      <w:r w:rsidR="00C914C9" w:rsidRPr="00C914C9">
        <w:rPr>
          <w:lang w:eastAsia="ko-KR"/>
        </w:rPr>
        <w:t xml:space="preserve"> </w:t>
      </w:r>
      <w:r w:rsidR="00C914C9" w:rsidRPr="006C4641">
        <w:rPr>
          <w:lang w:eastAsia="ko-KR"/>
        </w:rPr>
        <w:t>L</w:t>
      </w:r>
      <w:r w:rsidR="00C914C9" w:rsidRPr="006C4641">
        <w:rPr>
          <w:vertAlign w:val="subscript"/>
          <w:lang w:eastAsia="ko-KR"/>
        </w:rPr>
        <w:t>meas</w:t>
      </w:r>
      <w:r w:rsidR="00C914C9">
        <w:rPr>
          <w:vertAlign w:val="subscript"/>
          <w:lang w:eastAsia="ko-KR"/>
        </w:rPr>
        <w:t>_PL-RS, max</w:t>
      </w:r>
      <w:r w:rsidR="00C914C9">
        <w:rPr>
          <w:lang w:eastAsia="ko-KR"/>
        </w:rPr>
        <w:t>. Thus the PL-RS switch delay equation shall be revised to:</w:t>
      </w:r>
      <w:r w:rsidR="00C914C9" w:rsidRPr="00C914C9">
        <w:rPr>
          <w:i/>
        </w:rPr>
        <w:t xml:space="preserve"> </w:t>
      </w:r>
      <w:r w:rsidR="00C914C9" w:rsidRPr="002F5786">
        <w:rPr>
          <w:i/>
        </w:rPr>
        <w:t>n</w:t>
      </w:r>
      <w:r w:rsidR="00C914C9" w:rsidRPr="002F578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C914C9"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+(5+</m:t>
                </m:r>
                <m:sSub>
                  <m:sSubPr>
                    <m:ctrlPr>
                      <w:rPr>
                        <w:rFonts w:ascii="Cambria Math" w:hAnsi="Cambria Math"/>
                        <w:lang w:eastAsia="ko-KR"/>
                      </w:rPr>
                    </m:ctrlPr>
                  </m:sSubPr>
                  <m:e>
                    <m:r>
                      <m:rPr>
                        <m:sty m:val="p"/>
                      </m:rPr>
                      <w:rPr>
                        <w:rFonts w:ascii="Cambria Math" w:hAnsi="Cambria Math"/>
                        <w:lang w:eastAsia="ko-KR"/>
                      </w:rPr>
                      <m:t>L</m:t>
                    </m:r>
                  </m:e>
                  <m:sub>
                    <m:r>
                      <w:rPr>
                        <w:rFonts w:ascii="Cambria Math" w:hAnsi="Cambria Math"/>
                        <w:lang w:eastAsia="ko-KR"/>
                      </w:rPr>
                      <m:t xml:space="preserve">meas_PL-RS </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00C914C9">
        <w:rPr>
          <w:rFonts w:eastAsia="SimSun"/>
          <w:lang w:eastAsia="zh-CN"/>
        </w:rPr>
        <w:t>, where the T</w:t>
      </w:r>
      <w:r w:rsidR="00C914C9" w:rsidRPr="00C914C9">
        <w:rPr>
          <w:rFonts w:eastAsia="SimSun"/>
          <w:vertAlign w:val="subscript"/>
          <w:lang w:eastAsia="zh-CN"/>
        </w:rPr>
        <w:t>HARQ</w:t>
      </w:r>
      <w:r w:rsidR="00C914C9">
        <w:rPr>
          <w:rFonts w:eastAsia="SimSun"/>
          <w:vertAlign w:val="subscript"/>
          <w:lang w:eastAsia="zh-CN"/>
        </w:rPr>
        <w:t xml:space="preserve"> </w:t>
      </w:r>
      <w:r w:rsidR="00C914C9">
        <w:rPr>
          <w:rFonts w:eastAsia="SimSun"/>
          <w:lang w:eastAsia="zh-CN"/>
        </w:rPr>
        <w:t xml:space="preserve">has the same definition as in </w:t>
      </w:r>
      <w:r w:rsidR="00C914C9" w:rsidRPr="00C914C9">
        <w:rPr>
          <w:rFonts w:eastAsia="SimSun"/>
          <w:lang w:eastAsia="zh-CN"/>
        </w:rPr>
        <w:t>MAC-CE based TCI state switch delay</w:t>
      </w:r>
      <w:r w:rsidR="00C914C9">
        <w:rPr>
          <w:rFonts w:eastAsia="SimSun"/>
          <w:lang w:eastAsia="zh-CN"/>
        </w:rPr>
        <w:t xml:space="preserve"> (section 8.10A.3)</w:t>
      </w:r>
      <w:r w:rsidR="007C1D0F">
        <w:rPr>
          <w:rFonts w:eastAsia="SimSun"/>
          <w:lang w:eastAsia="zh-CN"/>
        </w:rPr>
        <w:t xml:space="preserve">. </w:t>
      </w:r>
    </w:p>
    <w:p w14:paraId="2F4AD017" w14:textId="77777777" w:rsidR="00F06EC3" w:rsidRDefault="007C1D0F" w:rsidP="009C5659">
      <w:pPr>
        <w:jc w:val="both"/>
        <w:rPr>
          <w:rFonts w:eastAsia="SimSun"/>
          <w:lang w:eastAsia="zh-CN"/>
        </w:rPr>
      </w:pPr>
      <w:r>
        <w:rPr>
          <w:rFonts w:eastAsia="SimSun"/>
          <w:lang w:eastAsia="zh-CN"/>
        </w:rPr>
        <w:t xml:space="preserve">In SSB based intra-frequency measurement requirement, the </w:t>
      </w:r>
      <w:r w:rsidR="00F06EC3">
        <w:rPr>
          <w:rFonts w:eastAsia="SimSun"/>
          <w:lang w:eastAsia="zh-CN"/>
        </w:rPr>
        <w:t xml:space="preserve">upper bound of </w:t>
      </w:r>
      <w:r>
        <w:rPr>
          <w:rFonts w:eastAsia="SimSun"/>
          <w:lang w:eastAsia="zh-CN"/>
        </w:rPr>
        <w:t xml:space="preserve">extension </w:t>
      </w:r>
      <w:r w:rsidR="00F06EC3">
        <w:rPr>
          <w:rFonts w:eastAsia="SimSun"/>
          <w:lang w:eastAsia="zh-CN"/>
        </w:rPr>
        <w:t>factor is defined as below,</w:t>
      </w:r>
    </w:p>
    <w:tbl>
      <w:tblPr>
        <w:tblStyle w:val="TableGrid"/>
        <w:tblW w:w="0" w:type="auto"/>
        <w:tblLook w:val="04A0" w:firstRow="1" w:lastRow="0" w:firstColumn="1" w:lastColumn="0" w:noHBand="0" w:noVBand="1"/>
      </w:tblPr>
      <w:tblGrid>
        <w:gridCol w:w="9629"/>
      </w:tblGrid>
      <w:tr w:rsidR="00F06EC3" w14:paraId="645334FD" w14:textId="77777777" w:rsidTr="00F06EC3">
        <w:tc>
          <w:tcPr>
            <w:tcW w:w="9629" w:type="dxa"/>
          </w:tcPr>
          <w:p w14:paraId="642E6E88" w14:textId="7255E1B9" w:rsidR="00F06EC3" w:rsidRDefault="00F06EC3" w:rsidP="009C5659">
            <w:pPr>
              <w:jc w:val="both"/>
              <w:rPr>
                <w:rFonts w:eastAsia="SimSun"/>
                <w:lang w:eastAsia="zh-CN"/>
              </w:rPr>
            </w:pPr>
            <w:proofErr w:type="gramStart"/>
            <w:r w:rsidRPr="006C4641">
              <w:t>L</w:t>
            </w:r>
            <w:r w:rsidRPr="006C4641">
              <w:rPr>
                <w:vertAlign w:val="subscript"/>
              </w:rPr>
              <w:t>meas,max</w:t>
            </w:r>
            <w:proofErr w:type="gramEnd"/>
            <w:r w:rsidRPr="006C4641">
              <w:t xml:space="preserve"> = [7] for Max(DRX cycle,SMTC period)</w:t>
            </w:r>
            <w:r w:rsidRPr="006C4641">
              <w:rPr>
                <w:rFonts w:hint="eastAsia"/>
              </w:rPr>
              <w:t>≤</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tc>
      </w:tr>
    </w:tbl>
    <w:p w14:paraId="3D437FCA" w14:textId="0030C18C" w:rsidR="007E54F5" w:rsidRPr="00F06EC3" w:rsidRDefault="00F06EC3" w:rsidP="009C5659">
      <w:pPr>
        <w:jc w:val="both"/>
        <w:rPr>
          <w:lang w:eastAsia="ko-KR"/>
        </w:rPr>
      </w:pPr>
      <w:r>
        <w:rPr>
          <w:rFonts w:eastAsia="SimSun"/>
          <w:lang w:eastAsia="zh-CN"/>
        </w:rPr>
        <w:lastRenderedPageBreak/>
        <w:t>Here, f</w:t>
      </w:r>
      <w:r w:rsidR="007C1D0F">
        <w:rPr>
          <w:rFonts w:eastAsia="SimSun"/>
          <w:lang w:eastAsia="zh-CN"/>
        </w:rPr>
        <w:t xml:space="preserve">or </w:t>
      </w:r>
      <w:proofErr w:type="spellStart"/>
      <w:r w:rsidR="007C1D0F" w:rsidRPr="006C4641">
        <w:rPr>
          <w:lang w:eastAsia="ko-KR"/>
        </w:rPr>
        <w:t>L</w:t>
      </w:r>
      <w:r w:rsidR="007C1D0F" w:rsidRPr="006C4641">
        <w:rPr>
          <w:vertAlign w:val="subscript"/>
          <w:lang w:eastAsia="ko-KR"/>
        </w:rPr>
        <w:t>meas</w:t>
      </w:r>
      <w:r w:rsidR="007C1D0F">
        <w:rPr>
          <w:vertAlign w:val="subscript"/>
          <w:lang w:eastAsia="ko-KR"/>
        </w:rPr>
        <w:t>_PL</w:t>
      </w:r>
      <w:proofErr w:type="spellEnd"/>
      <w:r w:rsidR="007C1D0F">
        <w:rPr>
          <w:vertAlign w:val="subscript"/>
          <w:lang w:eastAsia="ko-KR"/>
        </w:rPr>
        <w:t>-RS, max</w:t>
      </w:r>
      <w:r>
        <w:rPr>
          <w:lang w:eastAsia="ko-KR"/>
        </w:rPr>
        <w:t xml:space="preserve"> in NR-U PL-RS switch</w:t>
      </w:r>
      <w:r w:rsidR="007C1D0F" w:rsidRPr="007C1D0F">
        <w:rPr>
          <w:lang w:eastAsia="ko-KR"/>
        </w:rPr>
        <w:t>,</w:t>
      </w:r>
      <w:r>
        <w:rPr>
          <w:lang w:eastAsia="ko-KR"/>
        </w:rPr>
        <w:t xml:space="preserve"> we have an unified requirement for DRX and non-DRX cases, and we would like to reuse the same approach from SSB based L3 measurement, i.e., </w:t>
      </w:r>
      <w:proofErr w:type="spellStart"/>
      <w:r w:rsidRPr="006C4641">
        <w:rPr>
          <w:lang w:eastAsia="ko-KR"/>
        </w:rPr>
        <w:t>L</w:t>
      </w:r>
      <w:r w:rsidRPr="006C4641">
        <w:rPr>
          <w:vertAlign w:val="subscript"/>
          <w:lang w:eastAsia="ko-KR"/>
        </w:rPr>
        <w:t>meas</w:t>
      </w:r>
      <w:r>
        <w:rPr>
          <w:vertAlign w:val="subscript"/>
          <w:lang w:eastAsia="ko-KR"/>
        </w:rPr>
        <w:t>_PL</w:t>
      </w:r>
      <w:proofErr w:type="spellEnd"/>
      <w:r>
        <w:rPr>
          <w:vertAlign w:val="subscript"/>
          <w:lang w:eastAsia="ko-KR"/>
        </w:rPr>
        <w:t>-RS, max</w:t>
      </w:r>
      <w:r>
        <w:rPr>
          <w:lang w:eastAsia="ko-KR"/>
        </w:rPr>
        <w:t xml:space="preserve"> </w:t>
      </w:r>
      <w:proofErr w:type="gramStart"/>
      <w:r>
        <w:rPr>
          <w:lang w:eastAsia="ko-KR"/>
        </w:rPr>
        <w:t>=[</w:t>
      </w:r>
      <w:proofErr w:type="gramEnd"/>
      <w:r>
        <w:rPr>
          <w:lang w:eastAsia="ko-KR"/>
        </w:rPr>
        <w:t>7] for PL-RS periodicity</w:t>
      </w:r>
      <w:r>
        <w:t>≤</w:t>
      </w:r>
      <w:r w:rsidRPr="006C4641">
        <w:rPr>
          <w:rFonts w:hint="eastAsia"/>
        </w:rPr>
        <w:t>4</w:t>
      </w:r>
      <w:r w:rsidRPr="006C4641">
        <w:t>0ms</w:t>
      </w:r>
      <w:r>
        <w:t xml:space="preserve"> and</w:t>
      </w:r>
      <w:r>
        <w:rPr>
          <w:lang w:eastAsia="ko-KR"/>
        </w:rPr>
        <w:t xml:space="preserve"> </w:t>
      </w:r>
      <w:proofErr w:type="spellStart"/>
      <w:r w:rsidRPr="006C4641">
        <w:rPr>
          <w:lang w:eastAsia="ko-KR"/>
        </w:rPr>
        <w:t>L</w:t>
      </w:r>
      <w:r w:rsidRPr="006C4641">
        <w:rPr>
          <w:vertAlign w:val="subscript"/>
          <w:lang w:eastAsia="ko-KR"/>
        </w:rPr>
        <w:t>meas</w:t>
      </w:r>
      <w:r>
        <w:rPr>
          <w:vertAlign w:val="subscript"/>
          <w:lang w:eastAsia="ko-KR"/>
        </w:rPr>
        <w:t>_PL</w:t>
      </w:r>
      <w:proofErr w:type="spellEnd"/>
      <w:r>
        <w:rPr>
          <w:vertAlign w:val="subscript"/>
          <w:lang w:eastAsia="ko-KR"/>
        </w:rPr>
        <w:t>-RS, max</w:t>
      </w:r>
      <w:r>
        <w:rPr>
          <w:lang w:eastAsia="ko-KR"/>
        </w:rPr>
        <w:t xml:space="preserve"> =[5] for PL-RS periodicity</w:t>
      </w:r>
      <w:r>
        <w:rPr>
          <w:rFonts w:hint="eastAsia"/>
        </w:rPr>
        <w:t>&gt;</w:t>
      </w:r>
      <w:r w:rsidRPr="006C4641">
        <w:rPr>
          <w:rFonts w:hint="eastAsia"/>
        </w:rPr>
        <w:t>4</w:t>
      </w:r>
      <w:r w:rsidRPr="006C4641">
        <w:t>0ms</w:t>
      </w:r>
      <w:r>
        <w:t>.</w:t>
      </w:r>
    </w:p>
    <w:p w14:paraId="615E8ADC" w14:textId="6BBDCAA3" w:rsidR="00C914C9" w:rsidRDefault="008D65C6" w:rsidP="009C5659">
      <w:pPr>
        <w:jc w:val="both"/>
        <w:rPr>
          <w:b/>
          <w:bCs/>
          <w:i/>
          <w:iCs/>
          <w:lang w:eastAsia="ko-KR"/>
        </w:rPr>
      </w:pPr>
      <w:r>
        <w:rPr>
          <w:b/>
          <w:bCs/>
          <w:i/>
          <w:iCs/>
          <w:lang w:eastAsia="ko-KR"/>
        </w:rPr>
        <w:t>View</w:t>
      </w:r>
      <w:r w:rsidR="00C914C9" w:rsidRPr="007C1D0F">
        <w:rPr>
          <w:b/>
          <w:bCs/>
          <w:i/>
          <w:iCs/>
          <w:lang w:eastAsia="ko-KR"/>
        </w:rPr>
        <w:t xml:space="preserve"> 3: </w:t>
      </w:r>
      <w:r w:rsidR="007C1D0F">
        <w:rPr>
          <w:b/>
          <w:bCs/>
          <w:i/>
          <w:iCs/>
          <w:lang w:eastAsia="ko-KR"/>
        </w:rPr>
        <w:t>Provided that SSB is configured as PL-RS, the MAC CE based PL-RS switch delay requirement in NR-U could be defined as,</w:t>
      </w:r>
    </w:p>
    <w:p w14:paraId="12926D00" w14:textId="05D46FF2" w:rsidR="007C1D0F" w:rsidRPr="007C1D0F" w:rsidRDefault="007C1D0F" w:rsidP="009C5659">
      <w:pPr>
        <w:jc w:val="both"/>
        <w:rPr>
          <w:b/>
          <w:bCs/>
          <w:i/>
        </w:rPr>
      </w:pPr>
      <w:r w:rsidRPr="007C1D0F">
        <w:rPr>
          <w:b/>
          <w:bCs/>
          <w:i/>
        </w:rPr>
        <w:t xml:space="preserve">n +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oMath>
      <w:r w:rsidRPr="007C1D0F">
        <w:rPr>
          <w:b/>
          <w:bCs/>
          <w:i/>
        </w:rPr>
        <w:t xml:space="preserve">+ </w:t>
      </w:r>
      <m:oMath>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3</m:t>
                </m:r>
                <m:r>
                  <m:rPr>
                    <m:sty m:val="bi"/>
                  </m:rPr>
                  <w:rPr>
                    <w:rFonts w:ascii="Cambria Math" w:hAnsi="Cambria Math"/>
                  </w:rPr>
                  <m:t>ms +(5+</m:t>
                </m:r>
                <m:sSub>
                  <m:sSubPr>
                    <m:ctrlPr>
                      <w:rPr>
                        <w:rFonts w:ascii="Cambria Math" w:hAnsi="Cambria Math"/>
                        <w:b/>
                        <w:bCs/>
                        <w:i/>
                        <w:lang w:eastAsia="ko-KR"/>
                      </w:rPr>
                    </m:ctrlPr>
                  </m:sSubPr>
                  <m:e>
                    <m:r>
                      <m:rPr>
                        <m:sty m:val="bi"/>
                      </m:rPr>
                      <w:rPr>
                        <w:rFonts w:ascii="Cambria Math" w:hAnsi="Cambria Math"/>
                        <w:lang w:eastAsia="ko-KR"/>
                      </w:rPr>
                      <m:t>L</m:t>
                    </m:r>
                  </m:e>
                  <m:sub>
                    <m:r>
                      <m:rPr>
                        <m:sty m:val="bi"/>
                      </m:rPr>
                      <w:rPr>
                        <w:rFonts w:ascii="Cambria Math" w:hAnsi="Cambria Math"/>
                        <w:lang w:eastAsia="ko-KR"/>
                      </w:rPr>
                      <m:t xml:space="preserve">meas_PL-RS </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target_PL-RS</m:t>
                    </m:r>
                  </m:sub>
                </m:sSub>
                <m:r>
                  <m:rPr>
                    <m:sty m:val="bi"/>
                  </m:rPr>
                  <w:rPr>
                    <w:rFonts w:ascii="Cambria Math" w:hAnsi="Cambria Math"/>
                  </w:rPr>
                  <m:t xml:space="preserve"> + 2</m:t>
                </m:r>
                <m:r>
                  <m:rPr>
                    <m:sty m:val="bi"/>
                  </m:rPr>
                  <w:rPr>
                    <w:rFonts w:ascii="Cambria Math" w:hAnsi="Cambria Math"/>
                  </w:rPr>
                  <m:t>ms</m:t>
                </m:r>
              </m:num>
              <m:den>
                <m:r>
                  <m:rPr>
                    <m:sty m:val="bi"/>
                  </m:rPr>
                  <w:rPr>
                    <w:rFonts w:ascii="Cambria Math" w:hAnsi="Cambria Math"/>
                  </w:rPr>
                  <m:t>NR slot length</m:t>
                </m:r>
              </m:den>
            </m:f>
          </m:e>
        </m:d>
      </m:oMath>
    </w:p>
    <w:p w14:paraId="575D0D3A" w14:textId="45283540" w:rsidR="007C1D0F" w:rsidRPr="007C1D0F" w:rsidRDefault="007C1D0F" w:rsidP="009C5659">
      <w:pPr>
        <w:jc w:val="both"/>
        <w:rPr>
          <w:b/>
          <w:bCs/>
          <w:i/>
          <w:iCs/>
        </w:rPr>
      </w:pPr>
      <w:proofErr w:type="gramStart"/>
      <w:r w:rsidRPr="007C1D0F">
        <w:rPr>
          <w:b/>
          <w:bCs/>
          <w:i/>
          <w:iCs/>
        </w:rPr>
        <w:t>Where</w:t>
      </w:r>
      <w:proofErr w:type="gramEnd"/>
      <w:r w:rsidRPr="007C1D0F">
        <w:rPr>
          <w:b/>
          <w:bCs/>
          <w:i/>
          <w:iCs/>
        </w:rPr>
        <w:t xml:space="preserve">, </w:t>
      </w:r>
    </w:p>
    <w:p w14:paraId="328FA5F4" w14:textId="257DCEF3" w:rsidR="007C1D0F" w:rsidRDefault="007C1D0F" w:rsidP="009C5659">
      <w:pPr>
        <w:jc w:val="both"/>
        <w:rPr>
          <w:rFonts w:eastAsia="SimSun"/>
          <w:b/>
          <w:bCs/>
          <w:i/>
          <w:iCs/>
          <w:lang w:eastAsia="zh-CN"/>
        </w:rPr>
      </w:pPr>
      <w:r w:rsidRPr="007C1D0F">
        <w:rPr>
          <w:rFonts w:eastAsia="SimSun"/>
          <w:b/>
          <w:bCs/>
          <w:i/>
          <w:iCs/>
          <w:lang w:eastAsia="zh-CN"/>
        </w:rPr>
        <w:t>T</w:t>
      </w:r>
      <w:r w:rsidRPr="007C1D0F">
        <w:rPr>
          <w:rFonts w:eastAsia="SimSun"/>
          <w:b/>
          <w:bCs/>
          <w:i/>
          <w:iCs/>
          <w:vertAlign w:val="subscript"/>
          <w:lang w:eastAsia="zh-CN"/>
        </w:rPr>
        <w:t xml:space="preserve">HARQ </w:t>
      </w:r>
      <w:r w:rsidRPr="007C1D0F">
        <w:rPr>
          <w:rFonts w:eastAsia="SimSun"/>
          <w:b/>
          <w:bCs/>
          <w:i/>
          <w:iCs/>
          <w:lang w:eastAsia="zh-CN"/>
        </w:rPr>
        <w:t>has the same definition as in MAC-CE based TCI state switch delay (section 8.10A.3)</w:t>
      </w:r>
    </w:p>
    <w:p w14:paraId="66791266" w14:textId="0DF7E94E" w:rsidR="007C1D0F" w:rsidRDefault="007C1D0F" w:rsidP="009C5659">
      <w:pPr>
        <w:jc w:val="both"/>
        <w:rPr>
          <w:b/>
          <w:bCs/>
          <w:i/>
          <w:iCs/>
          <w:lang w:eastAsia="ko-KR"/>
        </w:rPr>
      </w:pPr>
      <w:proofErr w:type="spellStart"/>
      <w:r w:rsidRPr="007C1D0F">
        <w:rPr>
          <w:b/>
          <w:bCs/>
          <w:i/>
          <w:iCs/>
          <w:lang w:eastAsia="ko-KR"/>
        </w:rPr>
        <w:t>L</w:t>
      </w:r>
      <w:r w:rsidRPr="007C1D0F">
        <w:rPr>
          <w:b/>
          <w:bCs/>
          <w:i/>
          <w:iCs/>
          <w:vertAlign w:val="subscript"/>
          <w:lang w:eastAsia="ko-KR"/>
        </w:rPr>
        <w:t>meas_PL</w:t>
      </w:r>
      <w:proofErr w:type="spellEnd"/>
      <w:r w:rsidRPr="007C1D0F">
        <w:rPr>
          <w:b/>
          <w:bCs/>
          <w:i/>
          <w:iCs/>
          <w:vertAlign w:val="subscript"/>
          <w:lang w:eastAsia="ko-KR"/>
        </w:rPr>
        <w:t>-RS</w:t>
      </w:r>
      <w:r w:rsidRPr="007C1D0F">
        <w:rPr>
          <w:b/>
          <w:bCs/>
          <w:i/>
          <w:iCs/>
          <w:lang w:eastAsia="ko-KR"/>
        </w:rPr>
        <w:t xml:space="preserve"> is the </w:t>
      </w:r>
      <w:r w:rsidRPr="007C1D0F">
        <w:rPr>
          <w:b/>
          <w:bCs/>
          <w:i/>
          <w:iCs/>
        </w:rPr>
        <w:t xml:space="preserve">number of SSB occasions configured for PL-RS not available at the UE during PL-RS switch delay period, where </w:t>
      </w:r>
      <w:proofErr w:type="spellStart"/>
      <w:r w:rsidRPr="007C1D0F">
        <w:rPr>
          <w:b/>
          <w:bCs/>
          <w:i/>
          <w:iCs/>
          <w:lang w:eastAsia="ko-KR"/>
        </w:rPr>
        <w:t>L</w:t>
      </w:r>
      <w:r w:rsidRPr="007C1D0F">
        <w:rPr>
          <w:b/>
          <w:bCs/>
          <w:i/>
          <w:iCs/>
          <w:vertAlign w:val="subscript"/>
          <w:lang w:eastAsia="ko-KR"/>
        </w:rPr>
        <w:t>meas_PL</w:t>
      </w:r>
      <w:proofErr w:type="spellEnd"/>
      <w:r w:rsidRPr="007C1D0F">
        <w:rPr>
          <w:b/>
          <w:bCs/>
          <w:i/>
          <w:iCs/>
          <w:vertAlign w:val="subscript"/>
          <w:lang w:eastAsia="ko-KR"/>
        </w:rPr>
        <w:t>-RS</w:t>
      </w:r>
      <w:r w:rsidRPr="007C1D0F">
        <w:rPr>
          <w:b/>
          <w:bCs/>
          <w:i/>
          <w:iCs/>
        </w:rPr>
        <w:t xml:space="preserve"> &lt;</w:t>
      </w:r>
      <w:r w:rsidRPr="007C1D0F">
        <w:rPr>
          <w:b/>
          <w:bCs/>
          <w:i/>
          <w:iCs/>
          <w:lang w:eastAsia="ko-KR"/>
        </w:rPr>
        <w:t xml:space="preserve"> </w:t>
      </w:r>
      <w:proofErr w:type="spellStart"/>
      <w:r w:rsidRPr="007C1D0F">
        <w:rPr>
          <w:b/>
          <w:bCs/>
          <w:i/>
          <w:iCs/>
          <w:lang w:eastAsia="ko-KR"/>
        </w:rPr>
        <w:t>L</w:t>
      </w:r>
      <w:r w:rsidRPr="007C1D0F">
        <w:rPr>
          <w:b/>
          <w:bCs/>
          <w:i/>
          <w:iCs/>
          <w:vertAlign w:val="subscript"/>
          <w:lang w:eastAsia="ko-KR"/>
        </w:rPr>
        <w:t>meas_PL</w:t>
      </w:r>
      <w:proofErr w:type="spellEnd"/>
      <w:r w:rsidRPr="007C1D0F">
        <w:rPr>
          <w:b/>
          <w:bCs/>
          <w:i/>
          <w:iCs/>
          <w:vertAlign w:val="subscript"/>
          <w:lang w:eastAsia="ko-KR"/>
        </w:rPr>
        <w:t>-RS, max</w:t>
      </w:r>
      <w:r w:rsidRPr="007C1D0F">
        <w:rPr>
          <w:b/>
          <w:bCs/>
          <w:i/>
          <w:iCs/>
          <w:lang w:eastAsia="ko-KR"/>
        </w:rPr>
        <w:t>.</w:t>
      </w:r>
    </w:p>
    <w:p w14:paraId="7ABE0C2E" w14:textId="697DCE54" w:rsidR="007C1D0F" w:rsidRDefault="007C1D0F" w:rsidP="009C5659">
      <w:pPr>
        <w:jc w:val="both"/>
        <w:rPr>
          <w:b/>
          <w:bCs/>
          <w:i/>
          <w:iCs/>
          <w:lang w:eastAsia="zh-CN"/>
        </w:rPr>
      </w:pPr>
      <w:proofErr w:type="spellStart"/>
      <w:r w:rsidRPr="007C1D0F">
        <w:rPr>
          <w:b/>
          <w:bCs/>
          <w:i/>
          <w:iCs/>
          <w:lang w:eastAsia="ko-KR"/>
        </w:rPr>
        <w:t>T</w:t>
      </w:r>
      <w:r w:rsidRPr="007C1D0F">
        <w:rPr>
          <w:b/>
          <w:bCs/>
          <w:i/>
          <w:iCs/>
          <w:vertAlign w:val="subscript"/>
          <w:lang w:eastAsia="ko-KR"/>
        </w:rPr>
        <w:t>target_PL</w:t>
      </w:r>
      <w:proofErr w:type="spellEnd"/>
      <w:r w:rsidRPr="007C1D0F">
        <w:rPr>
          <w:b/>
          <w:bCs/>
          <w:i/>
          <w:iCs/>
          <w:vertAlign w:val="subscript"/>
          <w:lang w:eastAsia="ko-KR"/>
        </w:rPr>
        <w:t xml:space="preserve">-RS </w:t>
      </w:r>
      <w:r w:rsidRPr="007C1D0F">
        <w:rPr>
          <w:b/>
          <w:bCs/>
          <w:i/>
          <w:iCs/>
          <w:lang w:eastAsia="zh-CN"/>
        </w:rPr>
        <w:t>is the periodicity of the target pathloss reference signal which is SSB</w:t>
      </w:r>
      <w:r>
        <w:rPr>
          <w:b/>
          <w:bCs/>
          <w:i/>
          <w:iCs/>
          <w:lang w:eastAsia="zh-CN"/>
        </w:rPr>
        <w:t xml:space="preserve"> for NR-U in this release</w:t>
      </w:r>
      <w:r w:rsidRPr="007C1D0F">
        <w:rPr>
          <w:b/>
          <w:bCs/>
          <w:i/>
          <w:iCs/>
          <w:lang w:eastAsia="zh-CN"/>
        </w:rPr>
        <w:t>.</w:t>
      </w:r>
    </w:p>
    <w:p w14:paraId="1A616EBF" w14:textId="0DDF50AC" w:rsidR="00F06EC3" w:rsidRPr="00F06EC3" w:rsidRDefault="00F06EC3" w:rsidP="009C5659">
      <w:pPr>
        <w:jc w:val="both"/>
        <w:rPr>
          <w:rFonts w:cs="v4.2.0"/>
          <w:b/>
          <w:bCs/>
          <w:i/>
          <w:iCs/>
          <w:lang w:val="en-US" w:eastAsia="zh-CN"/>
        </w:rPr>
      </w:pPr>
      <w:proofErr w:type="spellStart"/>
      <w:r w:rsidRPr="00F06EC3">
        <w:rPr>
          <w:b/>
          <w:bCs/>
          <w:i/>
          <w:iCs/>
          <w:lang w:eastAsia="ko-KR"/>
        </w:rPr>
        <w:t>L</w:t>
      </w:r>
      <w:r w:rsidRPr="00F06EC3">
        <w:rPr>
          <w:b/>
          <w:bCs/>
          <w:i/>
          <w:iCs/>
          <w:vertAlign w:val="subscript"/>
          <w:lang w:eastAsia="ko-KR"/>
        </w:rPr>
        <w:t>meas_PL</w:t>
      </w:r>
      <w:proofErr w:type="spellEnd"/>
      <w:r w:rsidRPr="00F06EC3">
        <w:rPr>
          <w:b/>
          <w:bCs/>
          <w:i/>
          <w:iCs/>
          <w:vertAlign w:val="subscript"/>
          <w:lang w:eastAsia="ko-KR"/>
        </w:rPr>
        <w:t>-RS, max</w:t>
      </w:r>
      <w:r w:rsidRPr="00F06EC3">
        <w:rPr>
          <w:b/>
          <w:bCs/>
          <w:i/>
          <w:iCs/>
          <w:lang w:eastAsia="ko-KR"/>
        </w:rPr>
        <w:t xml:space="preserve"> </w:t>
      </w:r>
      <w:proofErr w:type="gramStart"/>
      <w:r w:rsidRPr="00F06EC3">
        <w:rPr>
          <w:b/>
          <w:bCs/>
          <w:i/>
          <w:iCs/>
          <w:lang w:eastAsia="ko-KR"/>
        </w:rPr>
        <w:t>=[</w:t>
      </w:r>
      <w:proofErr w:type="gramEnd"/>
      <w:r w:rsidRPr="00F06EC3">
        <w:rPr>
          <w:b/>
          <w:bCs/>
          <w:i/>
          <w:iCs/>
          <w:lang w:eastAsia="ko-KR"/>
        </w:rPr>
        <w:t>7] for PL-RS periodicity</w:t>
      </w:r>
      <w:r w:rsidRPr="00F06EC3">
        <w:rPr>
          <w:b/>
          <w:bCs/>
          <w:i/>
          <w:iCs/>
        </w:rPr>
        <w:t>≤</w:t>
      </w:r>
      <w:r w:rsidRPr="00F06EC3">
        <w:rPr>
          <w:rFonts w:hint="eastAsia"/>
          <w:b/>
          <w:bCs/>
          <w:i/>
          <w:iCs/>
        </w:rPr>
        <w:t>4</w:t>
      </w:r>
      <w:r w:rsidRPr="00F06EC3">
        <w:rPr>
          <w:b/>
          <w:bCs/>
          <w:i/>
          <w:iCs/>
        </w:rPr>
        <w:t>0ms and</w:t>
      </w:r>
      <w:r w:rsidRPr="00F06EC3">
        <w:rPr>
          <w:b/>
          <w:bCs/>
          <w:i/>
          <w:iCs/>
          <w:lang w:eastAsia="ko-KR"/>
        </w:rPr>
        <w:t xml:space="preserve"> </w:t>
      </w:r>
      <w:proofErr w:type="spellStart"/>
      <w:r w:rsidRPr="00F06EC3">
        <w:rPr>
          <w:b/>
          <w:bCs/>
          <w:i/>
          <w:iCs/>
          <w:lang w:eastAsia="ko-KR"/>
        </w:rPr>
        <w:t>L</w:t>
      </w:r>
      <w:r w:rsidRPr="00F06EC3">
        <w:rPr>
          <w:b/>
          <w:bCs/>
          <w:i/>
          <w:iCs/>
          <w:vertAlign w:val="subscript"/>
          <w:lang w:eastAsia="ko-KR"/>
        </w:rPr>
        <w:t>meas_PL</w:t>
      </w:r>
      <w:proofErr w:type="spellEnd"/>
      <w:r w:rsidRPr="00F06EC3">
        <w:rPr>
          <w:b/>
          <w:bCs/>
          <w:i/>
          <w:iCs/>
          <w:vertAlign w:val="subscript"/>
          <w:lang w:eastAsia="ko-KR"/>
        </w:rPr>
        <w:t>-RS, max</w:t>
      </w:r>
      <w:r w:rsidRPr="00F06EC3">
        <w:rPr>
          <w:b/>
          <w:bCs/>
          <w:i/>
          <w:iCs/>
          <w:lang w:eastAsia="ko-KR"/>
        </w:rPr>
        <w:t xml:space="preserve"> =[5] for PL-RS periodicity</w:t>
      </w:r>
      <w:r w:rsidRPr="00F06EC3">
        <w:rPr>
          <w:rFonts w:hint="eastAsia"/>
          <w:b/>
          <w:bCs/>
          <w:i/>
          <w:iCs/>
        </w:rPr>
        <w:t>&gt;4</w:t>
      </w:r>
      <w:r w:rsidRPr="00F06EC3">
        <w:rPr>
          <w:b/>
          <w:bCs/>
          <w:i/>
          <w:iCs/>
        </w:rPr>
        <w:t>0ms.</w:t>
      </w:r>
    </w:p>
    <w:p w14:paraId="73DCF89D" w14:textId="77777777" w:rsidR="00F06EC3" w:rsidRDefault="007C1D0F" w:rsidP="009C5659">
      <w:pPr>
        <w:jc w:val="both"/>
        <w:rPr>
          <w:lang w:eastAsia="ko-KR"/>
        </w:rPr>
      </w:pPr>
      <w:r>
        <w:rPr>
          <w:rFonts w:cs="v4.2.0"/>
          <w:lang w:val="en-US" w:eastAsia="zh-CN"/>
        </w:rPr>
        <w:t xml:space="preserve">Furthermore, we also need to think about the UE behavior when the extension of </w:t>
      </w:r>
      <w:proofErr w:type="spellStart"/>
      <w:r w:rsidRPr="006C4641">
        <w:rPr>
          <w:lang w:eastAsia="ko-KR"/>
        </w:rPr>
        <w:t>L</w:t>
      </w:r>
      <w:r w:rsidRPr="006C4641">
        <w:rPr>
          <w:vertAlign w:val="subscript"/>
          <w:lang w:eastAsia="ko-KR"/>
        </w:rPr>
        <w:t>meas</w:t>
      </w:r>
      <w:r>
        <w:rPr>
          <w:vertAlign w:val="subscript"/>
          <w:lang w:eastAsia="ko-KR"/>
        </w:rPr>
        <w:t>_PL</w:t>
      </w:r>
      <w:proofErr w:type="spellEnd"/>
      <w:r>
        <w:rPr>
          <w:vertAlign w:val="subscript"/>
          <w:lang w:eastAsia="ko-KR"/>
        </w:rPr>
        <w:t>-RS</w:t>
      </w:r>
      <w:r>
        <w:rPr>
          <w:lang w:eastAsia="ko-KR"/>
        </w:rPr>
        <w:t xml:space="preserve"> reach</w:t>
      </w:r>
      <w:r w:rsidR="00F06EC3">
        <w:rPr>
          <w:lang w:eastAsia="ko-KR"/>
        </w:rPr>
        <w:t>es</w:t>
      </w:r>
      <w:r>
        <w:rPr>
          <w:lang w:eastAsia="ko-KR"/>
        </w:rPr>
        <w:t xml:space="preserve"> </w:t>
      </w:r>
      <w:proofErr w:type="spellStart"/>
      <w:r w:rsidRPr="006C4641">
        <w:rPr>
          <w:lang w:eastAsia="ko-KR"/>
        </w:rPr>
        <w:t>L</w:t>
      </w:r>
      <w:r w:rsidRPr="006C4641">
        <w:rPr>
          <w:vertAlign w:val="subscript"/>
          <w:lang w:eastAsia="ko-KR"/>
        </w:rPr>
        <w:t>meas</w:t>
      </w:r>
      <w:r>
        <w:rPr>
          <w:vertAlign w:val="subscript"/>
          <w:lang w:eastAsia="ko-KR"/>
        </w:rPr>
        <w:t>_PL</w:t>
      </w:r>
      <w:proofErr w:type="spellEnd"/>
      <w:r>
        <w:rPr>
          <w:vertAlign w:val="subscript"/>
          <w:lang w:eastAsia="ko-KR"/>
        </w:rPr>
        <w:t>-RS, max</w:t>
      </w:r>
      <w:r>
        <w:rPr>
          <w:lang w:eastAsia="ko-KR"/>
        </w:rPr>
        <w:t>.</w:t>
      </w:r>
      <w:r w:rsidR="00F06EC3">
        <w:rPr>
          <w:lang w:eastAsia="ko-KR"/>
        </w:rPr>
        <w:t xml:space="preserve"> Since UE is not able to use the new PL-RS to do the UL power control due to the insufficient PL-RS measurement samples, there might be some options for UE </w:t>
      </w:r>
      <w:proofErr w:type="spellStart"/>
      <w:r w:rsidR="00F06EC3">
        <w:rPr>
          <w:lang w:eastAsia="ko-KR"/>
        </w:rPr>
        <w:t>behavior</w:t>
      </w:r>
      <w:proofErr w:type="spellEnd"/>
      <w:r w:rsidR="00F06EC3">
        <w:rPr>
          <w:lang w:eastAsia="ko-KR"/>
        </w:rPr>
        <w:t>:</w:t>
      </w:r>
    </w:p>
    <w:p w14:paraId="0F40E036" w14:textId="11346DD1" w:rsidR="007E54F5" w:rsidRPr="006A7F13" w:rsidRDefault="00F06EC3" w:rsidP="009C5659">
      <w:pPr>
        <w:jc w:val="both"/>
        <w:rPr>
          <w:lang w:eastAsia="ko-KR"/>
        </w:rPr>
      </w:pPr>
      <w:r w:rsidRPr="006A7F13">
        <w:rPr>
          <w:lang w:eastAsia="ko-KR"/>
        </w:rPr>
        <w:t xml:space="preserve">Option 1: UE fall back to use the old PL-RS for UL PC. Old PL-RS is the one UE used before receiving the PL-RS switching command. </w:t>
      </w:r>
    </w:p>
    <w:p w14:paraId="61414B0F" w14:textId="77777777" w:rsidR="006A7F13" w:rsidRDefault="00F06EC3" w:rsidP="009C5659">
      <w:pPr>
        <w:jc w:val="both"/>
        <w:rPr>
          <w:lang w:eastAsia="ko-KR"/>
        </w:rPr>
      </w:pPr>
      <w:r w:rsidRPr="006A7F13">
        <w:rPr>
          <w:lang w:eastAsia="ko-KR"/>
        </w:rPr>
        <w:t xml:space="preserve">Option 2: </w:t>
      </w:r>
      <w:r w:rsidR="006A7F13">
        <w:rPr>
          <w:lang w:eastAsia="ko-KR"/>
        </w:rPr>
        <w:t>UE may use the max transmission power for UL PC until it refreshes the PL-RS measurement result on the new PL-RS.</w:t>
      </w:r>
    </w:p>
    <w:p w14:paraId="2365933D" w14:textId="3EF7EA68" w:rsidR="00F06EC3" w:rsidRDefault="006A7F13" w:rsidP="009C5659">
      <w:pPr>
        <w:jc w:val="both"/>
        <w:rPr>
          <w:lang w:eastAsia="ko-KR"/>
        </w:rPr>
      </w:pPr>
      <w:r>
        <w:rPr>
          <w:lang w:eastAsia="ko-KR"/>
        </w:rPr>
        <w:t xml:space="preserve">Option 3: UE may restart the PL-RS measurement on the new target PL-RS. </w:t>
      </w:r>
    </w:p>
    <w:p w14:paraId="47E88062" w14:textId="148B1EFB" w:rsidR="006A7F13" w:rsidRDefault="006A7F13" w:rsidP="009C5659">
      <w:pPr>
        <w:jc w:val="both"/>
        <w:rPr>
          <w:lang w:eastAsia="ko-KR"/>
        </w:rPr>
      </w:pPr>
      <w:r>
        <w:rPr>
          <w:lang w:eastAsia="ko-KR"/>
        </w:rPr>
        <w:t>We slightly prefer option 3 for simplicity of UE implementation.</w:t>
      </w:r>
    </w:p>
    <w:p w14:paraId="383032B0" w14:textId="2A259F8B" w:rsidR="006A7F13" w:rsidRPr="006A7F13" w:rsidRDefault="008D65C6" w:rsidP="009C5659">
      <w:pPr>
        <w:jc w:val="both"/>
        <w:rPr>
          <w:b/>
          <w:bCs/>
          <w:i/>
          <w:iCs/>
          <w:lang w:eastAsia="ko-KR"/>
        </w:rPr>
      </w:pPr>
      <w:r>
        <w:rPr>
          <w:b/>
          <w:bCs/>
          <w:i/>
          <w:iCs/>
          <w:lang w:eastAsia="ko-KR"/>
        </w:rPr>
        <w:t>View</w:t>
      </w:r>
      <w:r w:rsidR="006A7F13" w:rsidRPr="007C1D0F">
        <w:rPr>
          <w:b/>
          <w:bCs/>
          <w:i/>
          <w:iCs/>
          <w:lang w:eastAsia="ko-KR"/>
        </w:rPr>
        <w:t xml:space="preserve"> </w:t>
      </w:r>
      <w:r w:rsidR="006A7F13">
        <w:rPr>
          <w:b/>
          <w:bCs/>
          <w:i/>
          <w:iCs/>
          <w:lang w:eastAsia="ko-KR"/>
        </w:rPr>
        <w:t>4</w:t>
      </w:r>
      <w:r w:rsidR="006A7F13" w:rsidRPr="007C1D0F">
        <w:rPr>
          <w:b/>
          <w:bCs/>
          <w:i/>
          <w:iCs/>
          <w:lang w:eastAsia="ko-KR"/>
        </w:rPr>
        <w:t>:</w:t>
      </w:r>
      <w:r w:rsidR="006A7F13">
        <w:rPr>
          <w:b/>
          <w:bCs/>
          <w:i/>
          <w:iCs/>
          <w:lang w:eastAsia="ko-KR"/>
        </w:rPr>
        <w:t xml:space="preserve"> </w:t>
      </w:r>
      <w:r w:rsidR="006A7F13" w:rsidRPr="006A7F13">
        <w:rPr>
          <w:b/>
          <w:bCs/>
          <w:i/>
          <w:iCs/>
          <w:lang w:eastAsia="ko-KR"/>
        </w:rPr>
        <w:t>UE restarts the PL-RS measurement on the new target PL-RS</w:t>
      </w:r>
      <w:r w:rsidR="006A7F13" w:rsidRPr="006A7F13">
        <w:rPr>
          <w:rFonts w:cs="v4.2.0"/>
          <w:b/>
          <w:bCs/>
          <w:i/>
          <w:iCs/>
          <w:lang w:val="en-US" w:eastAsia="zh-CN"/>
        </w:rPr>
        <w:t xml:space="preserve"> when the extension of </w:t>
      </w:r>
      <w:proofErr w:type="spellStart"/>
      <w:r w:rsidR="006A7F13" w:rsidRPr="006A7F13">
        <w:rPr>
          <w:b/>
          <w:bCs/>
          <w:i/>
          <w:iCs/>
          <w:lang w:eastAsia="ko-KR"/>
        </w:rPr>
        <w:t>L</w:t>
      </w:r>
      <w:r w:rsidR="006A7F13" w:rsidRPr="006A7F13">
        <w:rPr>
          <w:b/>
          <w:bCs/>
          <w:i/>
          <w:iCs/>
          <w:vertAlign w:val="subscript"/>
          <w:lang w:eastAsia="ko-KR"/>
        </w:rPr>
        <w:t>meas_PL</w:t>
      </w:r>
      <w:proofErr w:type="spellEnd"/>
      <w:r w:rsidR="006A7F13" w:rsidRPr="006A7F13">
        <w:rPr>
          <w:b/>
          <w:bCs/>
          <w:i/>
          <w:iCs/>
          <w:vertAlign w:val="subscript"/>
          <w:lang w:eastAsia="ko-KR"/>
        </w:rPr>
        <w:t>-RS</w:t>
      </w:r>
      <w:r w:rsidR="006A7F13" w:rsidRPr="006A7F13">
        <w:rPr>
          <w:b/>
          <w:bCs/>
          <w:i/>
          <w:iCs/>
          <w:lang w:eastAsia="ko-KR"/>
        </w:rPr>
        <w:t xml:space="preserve"> reaches </w:t>
      </w:r>
      <w:proofErr w:type="spellStart"/>
      <w:r w:rsidR="006A7F13" w:rsidRPr="006A7F13">
        <w:rPr>
          <w:b/>
          <w:bCs/>
          <w:i/>
          <w:iCs/>
          <w:lang w:eastAsia="ko-KR"/>
        </w:rPr>
        <w:t>L</w:t>
      </w:r>
      <w:r w:rsidR="006A7F13" w:rsidRPr="006A7F13">
        <w:rPr>
          <w:b/>
          <w:bCs/>
          <w:i/>
          <w:iCs/>
          <w:vertAlign w:val="subscript"/>
          <w:lang w:eastAsia="ko-KR"/>
        </w:rPr>
        <w:t>meas_PL</w:t>
      </w:r>
      <w:proofErr w:type="spellEnd"/>
      <w:r w:rsidR="006A7F13" w:rsidRPr="006A7F13">
        <w:rPr>
          <w:b/>
          <w:bCs/>
          <w:i/>
          <w:iCs/>
          <w:vertAlign w:val="subscript"/>
          <w:lang w:eastAsia="ko-KR"/>
        </w:rPr>
        <w:t>-RS, max</w:t>
      </w:r>
      <w:r w:rsidR="006A7F13">
        <w:rPr>
          <w:b/>
          <w:bCs/>
          <w:i/>
          <w:iCs/>
          <w:lang w:eastAsia="ko-KR"/>
        </w:rPr>
        <w:t>.</w:t>
      </w:r>
    </w:p>
    <w:p w14:paraId="26B50E7D" w14:textId="51EB945A" w:rsidR="004D4ED2" w:rsidRPr="00DE7B5A" w:rsidRDefault="004D4ED2" w:rsidP="00AA6612">
      <w:pPr>
        <w:pStyle w:val="Reference"/>
        <w:keepLines/>
        <w:spacing w:after="180"/>
        <w:ind w:left="0" w:firstLine="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D5333" w14:textId="77777777" w:rsidR="00FA2ED5" w:rsidRDefault="00FA2ED5">
      <w:pPr>
        <w:spacing w:after="0"/>
      </w:pPr>
      <w:r>
        <w:separator/>
      </w:r>
    </w:p>
  </w:endnote>
  <w:endnote w:type="continuationSeparator" w:id="0">
    <w:p w14:paraId="040C1D39" w14:textId="77777777" w:rsidR="00FA2ED5" w:rsidRDefault="00FA2ED5">
      <w:pPr>
        <w:spacing w:after="0"/>
      </w:pPr>
      <w:r>
        <w:continuationSeparator/>
      </w:r>
    </w:p>
  </w:endnote>
  <w:endnote w:type="continuationNotice" w:id="1">
    <w:p w14:paraId="58DA3F8A" w14:textId="77777777" w:rsidR="00FA2ED5" w:rsidRDefault="00FA2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7B38C" w14:textId="77777777" w:rsidR="00FA2ED5" w:rsidRDefault="00FA2ED5">
      <w:pPr>
        <w:spacing w:after="0"/>
      </w:pPr>
      <w:r>
        <w:separator/>
      </w:r>
    </w:p>
  </w:footnote>
  <w:footnote w:type="continuationSeparator" w:id="0">
    <w:p w14:paraId="6DAF497B" w14:textId="77777777" w:rsidR="00FA2ED5" w:rsidRDefault="00FA2ED5">
      <w:pPr>
        <w:spacing w:after="0"/>
      </w:pPr>
      <w:r>
        <w:continuationSeparator/>
      </w:r>
    </w:p>
  </w:footnote>
  <w:footnote w:type="continuationNotice" w:id="1">
    <w:p w14:paraId="1B961E1E" w14:textId="77777777" w:rsidR="00FA2ED5" w:rsidRDefault="00FA2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26556A"/>
    <w:multiLevelType w:val="hybridMultilevel"/>
    <w:tmpl w:val="F86E4EFA"/>
    <w:lvl w:ilvl="0" w:tplc="5AAC12E2">
      <w:start w:val="302"/>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707D7"/>
    <w:multiLevelType w:val="hybridMultilevel"/>
    <w:tmpl w:val="A92EEC72"/>
    <w:lvl w:ilvl="0" w:tplc="2B4A0120">
      <w:start w:val="1"/>
      <w:numFmt w:val="bullet"/>
      <w:lvlText w:val="•"/>
      <w:lvlJc w:val="left"/>
      <w:pPr>
        <w:ind w:left="644" w:hanging="360"/>
      </w:pPr>
      <w:rPr>
        <w:rFonts w:ascii="Arial" w:hAnsi="Arial" w:hint="default"/>
        <w:b/>
        <w:i/>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7"/>
  </w:num>
  <w:num w:numId="13">
    <w:abstractNumId w:val="8"/>
  </w:num>
  <w:num w:numId="14">
    <w:abstractNumId w:val="29"/>
  </w:num>
  <w:num w:numId="15">
    <w:abstractNumId w:val="14"/>
  </w:num>
  <w:num w:numId="16">
    <w:abstractNumId w:val="28"/>
  </w:num>
  <w:num w:numId="17">
    <w:abstractNumId w:val="12"/>
  </w:num>
  <w:num w:numId="18">
    <w:abstractNumId w:val="33"/>
  </w:num>
  <w:num w:numId="19">
    <w:abstractNumId w:val="25"/>
  </w:num>
  <w:num w:numId="20">
    <w:abstractNumId w:val="26"/>
  </w:num>
  <w:num w:numId="21">
    <w:abstractNumId w:val="3"/>
  </w:num>
  <w:num w:numId="22">
    <w:abstractNumId w:val="22"/>
  </w:num>
  <w:num w:numId="23">
    <w:abstractNumId w:val="13"/>
  </w:num>
  <w:num w:numId="24">
    <w:abstractNumId w:val="23"/>
  </w:num>
  <w:num w:numId="25">
    <w:abstractNumId w:val="32"/>
  </w:num>
  <w:num w:numId="26">
    <w:abstractNumId w:val="11"/>
  </w:num>
  <w:num w:numId="27">
    <w:abstractNumId w:val="17"/>
  </w:num>
  <w:num w:numId="28">
    <w:abstractNumId w:val="0"/>
  </w:num>
  <w:num w:numId="29">
    <w:abstractNumId w:val="31"/>
  </w:num>
  <w:num w:numId="30">
    <w:abstractNumId w:val="34"/>
  </w:num>
  <w:num w:numId="31">
    <w:abstractNumId w:val="6"/>
  </w:num>
  <w:num w:numId="32">
    <w:abstractNumId w:val="21"/>
  </w:num>
  <w:num w:numId="33">
    <w:abstractNumId w:val="19"/>
  </w:num>
  <w:num w:numId="34">
    <w:abstractNumId w:val="18"/>
  </w:num>
  <w:num w:numId="35">
    <w:abstractNumId w:val="9"/>
  </w:num>
  <w:num w:numId="36">
    <w:abstractNumId w:val="20"/>
  </w:num>
  <w:num w:numId="37">
    <w:abstractNumId w:val="27"/>
  </w:num>
  <w:num w:numId="38">
    <w:abstractNumId w:val="10"/>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5BB4"/>
    <w:rsid w:val="000F73C0"/>
    <w:rsid w:val="000F7CF0"/>
    <w:rsid w:val="001013C0"/>
    <w:rsid w:val="00101571"/>
    <w:rsid w:val="00102195"/>
    <w:rsid w:val="00102C01"/>
    <w:rsid w:val="0010478B"/>
    <w:rsid w:val="00104EFB"/>
    <w:rsid w:val="00105513"/>
    <w:rsid w:val="00106747"/>
    <w:rsid w:val="00106FFC"/>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3A8"/>
    <w:rsid w:val="0015749B"/>
    <w:rsid w:val="0016034B"/>
    <w:rsid w:val="00161C57"/>
    <w:rsid w:val="001623E4"/>
    <w:rsid w:val="001629DA"/>
    <w:rsid w:val="00163FF3"/>
    <w:rsid w:val="001643D5"/>
    <w:rsid w:val="00164C4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88B"/>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228F"/>
    <w:rsid w:val="003D47C3"/>
    <w:rsid w:val="003D4CEC"/>
    <w:rsid w:val="003D4EF2"/>
    <w:rsid w:val="003D59D5"/>
    <w:rsid w:val="003D5DEA"/>
    <w:rsid w:val="003D6073"/>
    <w:rsid w:val="003D64C4"/>
    <w:rsid w:val="003D753D"/>
    <w:rsid w:val="003E0975"/>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0E"/>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5C01"/>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5C6"/>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239"/>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6ED"/>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33F7"/>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ED5"/>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1341</Words>
  <Characters>7645</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4</cp:revision>
  <cp:lastPrinted>2016-08-05T18:54:00Z</cp:lastPrinted>
  <dcterms:created xsi:type="dcterms:W3CDTF">2021-01-14T00:30:00Z</dcterms:created>
  <dcterms:modified xsi:type="dcterms:W3CDTF">2021-01-15T20:51:00Z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